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5BDF" w:rsidRDefault="00A55BDF">
      <w:pPr>
        <w:pStyle w:val="BodyText"/>
        <w:ind w:left="160"/>
        <w:rPr>
          <w:rFonts w:ascii="Trebuchet MS"/>
        </w:rPr>
      </w:pPr>
    </w:p>
    <w:p w:rsidR="00A55BDF" w:rsidRDefault="00D851A4">
      <w:pPr>
        <w:spacing w:before="5"/>
        <w:ind w:right="145"/>
        <w:jc w:val="right"/>
        <w:rPr>
          <w:b/>
          <w:lang w:val="fr-FR"/>
        </w:rPr>
      </w:pPr>
      <w:r>
        <w:rPr>
          <w:b/>
          <w:lang w:val="fr-FR"/>
        </w:rPr>
        <w:t>INSTRUCTIONS ORIGINALES</w:t>
      </w:r>
    </w:p>
    <w:p w:rsidR="00A55BDF" w:rsidRPr="00CC139C" w:rsidRDefault="00D851A4" w:rsidP="00CC139C">
      <w:pPr>
        <w:pStyle w:val="BodyText"/>
        <w:spacing w:before="5"/>
        <w:rPr>
          <w:b/>
          <w:sz w:val="16"/>
          <w:lang w:val="fr-FR"/>
        </w:rPr>
      </w:pPr>
      <w:r>
        <w:rPr>
          <w:noProof/>
          <w:lang w:val="en-GB" w:eastAsia="zh-CN"/>
        </w:rPr>
        <w:drawing>
          <wp:anchor distT="0" distB="0" distL="0" distR="0" simplePos="0" relativeHeight="251642880" behindDoc="1" locked="0" layoutInCell="1" allowOverlap="1" wp14:anchorId="7BAEB534" wp14:editId="786A7D41">
            <wp:simplePos x="0" y="0"/>
            <wp:positionH relativeFrom="page">
              <wp:posOffset>2865120</wp:posOffset>
            </wp:positionH>
            <wp:positionV relativeFrom="paragraph">
              <wp:posOffset>144780</wp:posOffset>
            </wp:positionV>
            <wp:extent cx="1894205" cy="971550"/>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jpeg"/>
                    <pic:cNvPicPr>
                      <a:picLocks noChangeAspect="1"/>
                    </pic:cNvPicPr>
                  </pic:nvPicPr>
                  <pic:blipFill>
                    <a:blip r:embed="rId9" cstate="print"/>
                    <a:stretch>
                      <a:fillRect/>
                    </a:stretch>
                  </pic:blipFill>
                  <pic:spPr>
                    <a:xfrm>
                      <a:off x="0" y="0"/>
                      <a:ext cx="1894355" cy="971550"/>
                    </a:xfrm>
                    <a:prstGeom prst="rect">
                      <a:avLst/>
                    </a:prstGeom>
                  </pic:spPr>
                </pic:pic>
              </a:graphicData>
            </a:graphic>
          </wp:anchor>
        </w:drawing>
      </w:r>
    </w:p>
    <w:p w:rsidR="00A55BDF" w:rsidRDefault="00A55BDF">
      <w:pPr>
        <w:pStyle w:val="BodyText"/>
        <w:rPr>
          <w:b/>
          <w:lang w:val="fr-FR"/>
        </w:rPr>
      </w:pPr>
    </w:p>
    <w:p w:rsidR="00A55BDF" w:rsidRDefault="00A55BDF">
      <w:pPr>
        <w:pStyle w:val="BodyText"/>
        <w:rPr>
          <w:b/>
          <w:lang w:val="fr-FR"/>
        </w:rPr>
      </w:pPr>
    </w:p>
    <w:p w:rsidR="00A55BDF" w:rsidRPr="00CC139C" w:rsidRDefault="00D851A4">
      <w:pPr>
        <w:pStyle w:val="BodyText"/>
        <w:spacing w:before="8"/>
        <w:jc w:val="center"/>
        <w:rPr>
          <w:b/>
          <w:sz w:val="32"/>
          <w:szCs w:val="22"/>
          <w:lang w:val="fr-FR" w:eastAsia="zh-CN"/>
        </w:rPr>
      </w:pPr>
      <w:r w:rsidRPr="00CC139C">
        <w:rPr>
          <w:rFonts w:hint="eastAsia"/>
          <w:b/>
          <w:sz w:val="32"/>
          <w:szCs w:val="22"/>
          <w:lang w:val="fr-FR" w:eastAsia="zh-CN"/>
        </w:rPr>
        <w:t>PONCEUSE MULTFONCTION</w:t>
      </w:r>
    </w:p>
    <w:p w:rsidR="00A55BDF" w:rsidRDefault="00D851A4">
      <w:pPr>
        <w:spacing w:before="89"/>
        <w:ind w:left="3333" w:right="3323"/>
        <w:jc w:val="center"/>
        <w:rPr>
          <w:rFonts w:eastAsia="宋体"/>
          <w:b/>
          <w:sz w:val="32"/>
          <w:lang w:val="fr-FR" w:eastAsia="zh-CN"/>
        </w:rPr>
      </w:pPr>
      <w:r>
        <w:rPr>
          <w:b/>
          <w:sz w:val="32"/>
          <w:lang w:val="fr-FR"/>
        </w:rPr>
        <w:t xml:space="preserve"> SURFACER</w:t>
      </w:r>
      <w:r w:rsidRPr="00CC139C">
        <w:rPr>
          <w:rFonts w:eastAsia="宋体" w:hint="eastAsia"/>
          <w:b/>
          <w:sz w:val="32"/>
          <w:lang w:val="fr-FR" w:eastAsia="zh-CN"/>
        </w:rPr>
        <w:t>5</w:t>
      </w:r>
    </w:p>
    <w:p w:rsidR="00A55BDF" w:rsidRDefault="00A55BDF">
      <w:pPr>
        <w:pStyle w:val="BodyText"/>
        <w:rPr>
          <w:b/>
          <w:lang w:val="fr-FR"/>
        </w:rPr>
      </w:pPr>
    </w:p>
    <w:p w:rsidR="00A55BDF" w:rsidRDefault="00A55BDF">
      <w:pPr>
        <w:pStyle w:val="BodyText"/>
        <w:rPr>
          <w:b/>
          <w:lang w:val="fr-FR"/>
        </w:rPr>
      </w:pPr>
    </w:p>
    <w:p w:rsidR="00A55BDF" w:rsidRDefault="00A55BDF">
      <w:pPr>
        <w:pStyle w:val="BodyText"/>
        <w:rPr>
          <w:b/>
          <w:lang w:val="fr-FR"/>
        </w:rPr>
      </w:pPr>
    </w:p>
    <w:p w:rsidR="00A55BDF" w:rsidRDefault="00A55BDF">
      <w:pPr>
        <w:pStyle w:val="BodyText"/>
        <w:rPr>
          <w:b/>
          <w:lang w:val="fr-FR"/>
        </w:rPr>
      </w:pPr>
    </w:p>
    <w:p w:rsidR="00A55BDF" w:rsidRDefault="00A55BDF">
      <w:pPr>
        <w:pStyle w:val="BodyText"/>
        <w:rPr>
          <w:b/>
          <w:lang w:val="fr-FR"/>
        </w:rPr>
      </w:pPr>
    </w:p>
    <w:p w:rsidR="00A55BDF" w:rsidRDefault="00A55BDF">
      <w:pPr>
        <w:pStyle w:val="BodyText"/>
        <w:rPr>
          <w:b/>
          <w:lang w:val="fr-FR"/>
        </w:rPr>
      </w:pPr>
    </w:p>
    <w:p w:rsidR="00A55BDF" w:rsidRDefault="00A55BDF">
      <w:pPr>
        <w:pStyle w:val="BodyText"/>
        <w:spacing w:before="5"/>
        <w:rPr>
          <w:b/>
          <w:sz w:val="15"/>
          <w:lang w:val="fr-FR"/>
        </w:rPr>
      </w:pPr>
    </w:p>
    <w:p w:rsidR="00A55BDF" w:rsidRDefault="00D851A4">
      <w:pPr>
        <w:pStyle w:val="BodyText"/>
        <w:rPr>
          <w:b/>
          <w:lang w:val="fr-FR"/>
        </w:rPr>
      </w:pPr>
      <w:r>
        <w:rPr>
          <w:noProof/>
          <w:lang w:val="en-GB" w:eastAsia="zh-CN"/>
        </w:rPr>
        <w:drawing>
          <wp:anchor distT="0" distB="0" distL="114300" distR="114300" simplePos="0" relativeHeight="251658240" behindDoc="1" locked="0" layoutInCell="1" allowOverlap="1">
            <wp:simplePos x="0" y="0"/>
            <wp:positionH relativeFrom="page">
              <wp:posOffset>2179955</wp:posOffset>
            </wp:positionH>
            <wp:positionV relativeFrom="page">
              <wp:posOffset>3496945</wp:posOffset>
            </wp:positionV>
            <wp:extent cx="3204845" cy="3204845"/>
            <wp:effectExtent l="0" t="0" r="14605" b="14605"/>
            <wp:wrapNone/>
            <wp:docPr id="11" name="_x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_x00001"/>
                    <pic:cNvPicPr>
                      <a:picLocks noChangeAspect="1"/>
                    </pic:cNvPicPr>
                  </pic:nvPicPr>
                  <pic:blipFill>
                    <a:blip r:embed="rId10"/>
                    <a:stretch>
                      <a:fillRect/>
                    </a:stretch>
                  </pic:blipFill>
                  <pic:spPr>
                    <a:xfrm>
                      <a:off x="0" y="0"/>
                      <a:ext cx="3204845" cy="3204845"/>
                    </a:xfrm>
                    <a:prstGeom prst="rect">
                      <a:avLst/>
                    </a:prstGeom>
                    <a:noFill/>
                    <a:ln w="9525">
                      <a:noFill/>
                    </a:ln>
                  </pic:spPr>
                </pic:pic>
              </a:graphicData>
            </a:graphic>
          </wp:anchor>
        </w:drawing>
      </w:r>
    </w:p>
    <w:p w:rsidR="00A55BDF" w:rsidRDefault="00A55BDF">
      <w:pPr>
        <w:pStyle w:val="BodyText"/>
        <w:rPr>
          <w:b/>
          <w:lang w:val="fr-FR"/>
        </w:rPr>
      </w:pPr>
    </w:p>
    <w:p w:rsidR="00A55BDF" w:rsidRDefault="00A55BDF">
      <w:pPr>
        <w:pStyle w:val="BodyText"/>
        <w:rPr>
          <w:b/>
          <w:lang w:val="fr-FR"/>
        </w:rPr>
      </w:pPr>
    </w:p>
    <w:p w:rsidR="00A55BDF" w:rsidRDefault="00A55BDF">
      <w:pPr>
        <w:pStyle w:val="BodyText"/>
        <w:rPr>
          <w:b/>
          <w:lang w:val="fr-FR"/>
        </w:rPr>
      </w:pPr>
    </w:p>
    <w:p w:rsidR="00A55BDF" w:rsidRDefault="00A55BDF">
      <w:pPr>
        <w:pStyle w:val="BodyText"/>
        <w:spacing w:before="7"/>
        <w:rPr>
          <w:b/>
          <w:sz w:val="18"/>
          <w:lang w:val="fr-FR"/>
        </w:rPr>
      </w:pPr>
    </w:p>
    <w:p w:rsidR="00A55BDF" w:rsidRDefault="00D851A4">
      <w:pPr>
        <w:spacing w:before="55"/>
        <w:jc w:val="center"/>
        <w:rPr>
          <w:rFonts w:ascii="Trebuchet MS" w:hAnsi="Trebuchet MS"/>
          <w:sz w:val="24"/>
          <w:lang w:val="fr-FR"/>
        </w:rPr>
      </w:pPr>
      <w:r>
        <w:rPr>
          <w:rFonts w:ascii="Trebuchet MS" w:hAnsi="Trebuchet MS"/>
          <w:b/>
          <w:sz w:val="24"/>
          <w:lang w:val="fr-FR"/>
        </w:rPr>
        <w:t>Avertissement : Veuillez lire</w:t>
      </w:r>
      <w:r>
        <w:rPr>
          <w:rFonts w:ascii="Trebuchet MS" w:hAnsi="Trebuchet MS"/>
          <w:b/>
          <w:spacing w:val="-51"/>
          <w:sz w:val="24"/>
          <w:lang w:val="fr-FR"/>
        </w:rPr>
        <w:t xml:space="preserve"> </w:t>
      </w:r>
      <w:r>
        <w:rPr>
          <w:rFonts w:ascii="Trebuchet MS" w:hAnsi="Trebuchet MS"/>
          <w:b/>
          <w:sz w:val="24"/>
          <w:lang w:val="fr-FR"/>
        </w:rPr>
        <w:t xml:space="preserve">attentivement ce manuel avant d'utiliser l'équipement </w:t>
      </w:r>
      <w:r>
        <w:rPr>
          <w:rFonts w:ascii="Trebuchet MS" w:hAnsi="Trebuchet MS"/>
          <w:sz w:val="24"/>
          <w:lang w:val="fr-FR"/>
        </w:rPr>
        <w:t>!</w:t>
      </w:r>
    </w:p>
    <w:p w:rsidR="00A55BDF" w:rsidRDefault="00A55BDF">
      <w:pPr>
        <w:pStyle w:val="BodyText"/>
        <w:rPr>
          <w:rFonts w:ascii="Trebuchet MS"/>
          <w:sz w:val="24"/>
          <w:lang w:val="fr-FR"/>
        </w:rPr>
      </w:pPr>
    </w:p>
    <w:p w:rsidR="00A55BDF" w:rsidRDefault="00A55BDF">
      <w:pPr>
        <w:pStyle w:val="BodyText"/>
        <w:rPr>
          <w:rFonts w:ascii="Trebuchet MS"/>
          <w:sz w:val="24"/>
          <w:lang w:val="fr-FR"/>
        </w:rPr>
      </w:pPr>
    </w:p>
    <w:p w:rsidR="00A55BDF" w:rsidRDefault="00A55BDF">
      <w:pPr>
        <w:pStyle w:val="BodyText"/>
        <w:rPr>
          <w:rFonts w:ascii="Trebuchet MS"/>
          <w:sz w:val="24"/>
          <w:lang w:val="fr-FR"/>
        </w:rPr>
      </w:pPr>
    </w:p>
    <w:p w:rsidR="00A55BDF" w:rsidRDefault="00D851A4">
      <w:pPr>
        <w:pStyle w:val="BodyText"/>
        <w:spacing w:before="11"/>
        <w:rPr>
          <w:rFonts w:ascii="Trebuchet MS"/>
          <w:sz w:val="23"/>
          <w:lang w:val="fr-FR"/>
        </w:rPr>
      </w:pPr>
      <w:r>
        <w:rPr>
          <w:noProof/>
          <w:lang w:val="en-GB" w:eastAsia="zh-CN"/>
        </w:rPr>
        <w:drawing>
          <wp:anchor distT="0" distB="0" distL="0" distR="0" simplePos="0" relativeHeight="251637760" behindDoc="0" locked="0" layoutInCell="1" allowOverlap="1">
            <wp:simplePos x="0" y="0"/>
            <wp:positionH relativeFrom="page">
              <wp:posOffset>5734050</wp:posOffset>
            </wp:positionH>
            <wp:positionV relativeFrom="paragraph">
              <wp:posOffset>103505</wp:posOffset>
            </wp:positionV>
            <wp:extent cx="693420" cy="464185"/>
            <wp:effectExtent l="0" t="0" r="11430" b="12065"/>
            <wp:wrapNone/>
            <wp:docPr id="7"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7.jpeg"/>
                    <pic:cNvPicPr>
                      <a:picLocks noChangeAspect="1"/>
                    </pic:cNvPicPr>
                  </pic:nvPicPr>
                  <pic:blipFill>
                    <a:blip r:embed="rId11" cstate="print"/>
                    <a:stretch>
                      <a:fillRect/>
                    </a:stretch>
                  </pic:blipFill>
                  <pic:spPr>
                    <a:xfrm>
                      <a:off x="0" y="0"/>
                      <a:ext cx="693420" cy="464185"/>
                    </a:xfrm>
                    <a:prstGeom prst="rect">
                      <a:avLst/>
                    </a:prstGeom>
                  </pic:spPr>
                </pic:pic>
              </a:graphicData>
            </a:graphic>
          </wp:anchor>
        </w:drawing>
      </w:r>
    </w:p>
    <w:p w:rsidR="00A55BDF" w:rsidRPr="00CC139C" w:rsidRDefault="00D851A4">
      <w:pPr>
        <w:ind w:left="160" w:right="6208"/>
        <w:rPr>
          <w:rFonts w:eastAsia="宋体"/>
          <w:b/>
          <w:sz w:val="18"/>
          <w:lang w:val="fr-FR" w:eastAsia="zh-CN"/>
        </w:rPr>
      </w:pPr>
      <w:r w:rsidRPr="00CC139C">
        <w:rPr>
          <w:rFonts w:eastAsia="宋体" w:hint="eastAsia"/>
          <w:b/>
          <w:sz w:val="18"/>
          <w:lang w:val="fr-FR" w:eastAsia="zh-CN"/>
        </w:rPr>
        <w:t>BUILDER SAS</w:t>
      </w:r>
    </w:p>
    <w:p w:rsidR="00A55BDF" w:rsidRPr="00CC139C" w:rsidRDefault="00D851A4" w:rsidP="00CC139C">
      <w:pPr>
        <w:ind w:left="160" w:right="6208"/>
        <w:rPr>
          <w:rFonts w:eastAsia="宋体"/>
          <w:b/>
          <w:sz w:val="18"/>
          <w:lang w:val="fr-FR" w:eastAsia="zh-CN"/>
        </w:rPr>
        <w:sectPr w:rsidR="00A55BDF" w:rsidRPr="00CC139C">
          <w:footerReference w:type="default" r:id="rId12"/>
          <w:type w:val="continuous"/>
          <w:pgSz w:w="11910" w:h="16840"/>
          <w:pgMar w:top="880" w:right="560" w:bottom="940" w:left="560" w:header="720" w:footer="742" w:gutter="0"/>
          <w:pgNumType w:start="1"/>
          <w:cols w:space="720"/>
        </w:sectPr>
      </w:pPr>
      <w:r>
        <w:rPr>
          <w:b/>
          <w:sz w:val="18"/>
          <w:lang w:val="fr-FR"/>
        </w:rPr>
        <w:t xml:space="preserve">32, rue Aristide Bergès - ZI 31270 Cugnaux - France Fabriqué en RPC </w:t>
      </w:r>
      <w:r w:rsidR="00CC139C">
        <w:rPr>
          <w:b/>
          <w:sz w:val="18"/>
          <w:lang w:val="fr-FR"/>
        </w:rPr>
        <w:t>-</w:t>
      </w:r>
      <w:r w:rsidR="00CC139C" w:rsidRPr="00CC139C">
        <w:rPr>
          <w:b/>
          <w:color w:val="FF0000"/>
          <w:sz w:val="18"/>
          <w:lang w:val="fr-FR"/>
        </w:rPr>
        <w:t xml:space="preserve"> 2020</w:t>
      </w:r>
      <w:r w:rsidRPr="00CC139C">
        <w:rPr>
          <w:rFonts w:eastAsia="宋体" w:hint="eastAsia"/>
          <w:color w:val="FF0000"/>
          <w:sz w:val="25"/>
          <w:lang w:val="fr-FR" w:eastAsia="zh-CN"/>
        </w:rPr>
        <w:t xml:space="preserve"> </w:t>
      </w:r>
    </w:p>
    <w:p w:rsidR="00A55BDF" w:rsidRPr="00CC139C" w:rsidRDefault="00D851A4">
      <w:pPr>
        <w:spacing w:before="67" w:after="22"/>
        <w:ind w:left="160"/>
        <w:rPr>
          <w:b/>
          <w:lang w:val="fr-FR"/>
        </w:rPr>
      </w:pPr>
      <w:r w:rsidRPr="00CC139C">
        <w:rPr>
          <w:b/>
          <w:lang w:val="fr-FR"/>
        </w:rPr>
        <w:lastRenderedPageBreak/>
        <w:t>SOMMAIRE</w:t>
      </w:r>
    </w:p>
    <w:p w:rsidR="00A55BDF" w:rsidRDefault="00D851A4">
      <w:pPr>
        <w:pStyle w:val="BodyText"/>
        <w:spacing w:line="20" w:lineRule="exact"/>
        <w:ind w:left="155"/>
        <w:rPr>
          <w:sz w:val="2"/>
        </w:rPr>
      </w:pPr>
      <w:r>
        <w:rPr>
          <w:noProof/>
          <w:sz w:val="2"/>
          <w:lang w:val="en-GB" w:eastAsia="zh-CN"/>
        </w:rPr>
        <mc:AlternateContent>
          <mc:Choice Requires="wpg">
            <w:drawing>
              <wp:inline distT="0" distB="0" distL="0" distR="0">
                <wp:extent cx="6646545" cy="6350"/>
                <wp:effectExtent l="6350" t="1905" r="5080" b="10795"/>
                <wp:docPr id="68" name="Group 36"/>
                <wp:cNvGraphicFramePr/>
                <a:graphic xmlns:a="http://schemas.openxmlformats.org/drawingml/2006/main">
                  <a:graphicData uri="http://schemas.microsoft.com/office/word/2010/wordprocessingGroup">
                    <wpg:wgp>
                      <wpg:cNvGrpSpPr/>
                      <wpg:grpSpPr>
                        <a:xfrm>
                          <a:off x="0" y="0"/>
                          <a:ext cx="6646545" cy="6350"/>
                          <a:chOff x="0" y="0"/>
                          <a:chExt cx="10467" cy="10"/>
                        </a:xfrm>
                      </wpg:grpSpPr>
                      <wps:wsp>
                        <wps:cNvPr id="69" name="Line 37"/>
                        <wps:cNvCnPr>
                          <a:cxnSpLocks noChangeShapeType="1"/>
                        </wps:cNvCnPr>
                        <wps:spPr bwMode="auto">
                          <a:xfrm>
                            <a:off x="0" y="5"/>
                            <a:ext cx="10467" cy="0"/>
                          </a:xfrm>
                          <a:prstGeom prst="line">
                            <a:avLst/>
                          </a:prstGeom>
                          <a:noFill/>
                          <a:ln w="6096">
                            <a:solidFill>
                              <a:srgbClr val="000000"/>
                            </a:solidFill>
                            <a:prstDash val="solid"/>
                            <a:round/>
                          </a:ln>
                        </wps:spPr>
                        <wps:bodyPr/>
                      </wps:wsp>
                    </wpg:wgp>
                  </a:graphicData>
                </a:graphic>
              </wp:inline>
            </w:drawing>
          </mc:Choice>
          <mc:Fallback xmlns:w15="http://schemas.microsoft.com/office/word/2012/wordml" xmlns:wpsCustomData="http://www.wps.cn/officeDocument/2013/wpsCustomData">
            <w:pict>
              <v:group id="Group 36" o:spid="_x0000_s1026" o:spt="203" style="height:0.5pt;width:523.35pt;" coordsize="10467,10" o:gfxdata="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MQvT+TVAAAABAEAAA8AAAAA&#10;AAAAAQAgAAAAIgAAAGRycy9kb3ducmV2LnhtbFBLAQIUABQAAAAIAIdO4kACdjVoFwIAAJIEAAAO&#10;AAAAAAAAAAEAIAAAACQBAABkcnMvZTJvRG9jLnhtbFBLBQYAAAAABgAGAFkBAACtBQAAAAA=&#10;">
                <o:lock v:ext="edit" aspectratio="f"/>
                <v:line id="Line 37" o:spid="_x0000_s1026" o:spt="20" style="position:absolute;left:0;top:5;height:0;width:10467;" filled="f" stroked="t" coordsize="21600,21600" o:gfxdata="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WhFf3vQAA&#10;ANsAAAAPAAAAAAAAAAEAIAAAACIAAABkcnMvZG93bnJldi54bWxQSwECFAAUAAAACACHTuJAMy8F&#10;njsAAAA5AAAAEAAAAAAAAAABACAAAAAMAQAAZHJzL3NoYXBleG1sLnhtbFBLBQYAAAAABgAGAFsB&#10;AAC2AwAAAAA=&#10;">
                  <v:fill on="f" focussize="0,0"/>
                  <v:stroke weight="0.48pt" color="#000000" joinstyle="round"/>
                  <v:imagedata o:title=""/>
                  <o:lock v:ext="edit" aspectratio="f"/>
                </v:line>
                <w10:wrap type="none"/>
                <w10:anchorlock/>
              </v:group>
            </w:pict>
          </mc:Fallback>
        </mc:AlternateContent>
      </w:r>
    </w:p>
    <w:p w:rsidR="00A55BDF" w:rsidRDefault="00A55BDF">
      <w:pPr>
        <w:pStyle w:val="BodyText"/>
        <w:rPr>
          <w:b/>
        </w:rPr>
      </w:pPr>
    </w:p>
    <w:sdt>
      <w:sdtPr>
        <w:rPr>
          <w:b/>
          <w:bCs/>
        </w:rPr>
        <w:id w:val="-453017857"/>
        <w:docPartObj>
          <w:docPartGallery w:val="Table of Contents"/>
          <w:docPartUnique/>
        </w:docPartObj>
      </w:sdtPr>
      <w:sdtEndPr/>
      <w:sdtContent>
        <w:p w:rsidR="00A55BDF" w:rsidRPr="0090045E" w:rsidRDefault="00F73A5B">
          <w:pPr>
            <w:pStyle w:val="TOC1"/>
            <w:numPr>
              <w:ilvl w:val="0"/>
              <w:numId w:val="1"/>
            </w:numPr>
            <w:tabs>
              <w:tab w:val="left" w:pos="880"/>
              <w:tab w:val="right" w:pos="10350"/>
            </w:tabs>
            <w:spacing w:before="220"/>
            <w:rPr>
              <w:b/>
              <w:bCs/>
            </w:rPr>
          </w:pPr>
          <w:hyperlink w:anchor="_TOC_250004" w:history="1">
            <w:r w:rsidR="00D851A4" w:rsidRPr="0090045E">
              <w:rPr>
                <w:b/>
                <w:bCs/>
              </w:rPr>
              <w:t>INSTRUCTIONS</w:t>
            </w:r>
            <w:r w:rsidR="00D851A4" w:rsidRPr="0090045E">
              <w:rPr>
                <w:b/>
                <w:bCs/>
                <w:spacing w:val="-3"/>
              </w:rPr>
              <w:t xml:space="preserve"> </w:t>
            </w:r>
            <w:r w:rsidR="00D851A4" w:rsidRPr="0090045E">
              <w:rPr>
                <w:b/>
                <w:bCs/>
              </w:rPr>
              <w:t>DE</w:t>
            </w:r>
            <w:r w:rsidR="00D851A4" w:rsidRPr="0090045E">
              <w:rPr>
                <w:b/>
                <w:bCs/>
                <w:spacing w:val="1"/>
              </w:rPr>
              <w:t xml:space="preserve"> </w:t>
            </w:r>
            <w:r w:rsidR="00D851A4" w:rsidRPr="0090045E">
              <w:rPr>
                <w:b/>
                <w:bCs/>
              </w:rPr>
              <w:t>SECURITE</w:t>
            </w:r>
            <w:r w:rsidR="00D851A4" w:rsidRPr="0090045E">
              <w:rPr>
                <w:b/>
                <w:bCs/>
              </w:rPr>
              <w:tab/>
              <w:t>3</w:t>
            </w:r>
          </w:hyperlink>
        </w:p>
        <w:p w:rsidR="00A55BDF" w:rsidRPr="0090045E" w:rsidRDefault="00F73A5B" w:rsidP="001F51D4">
          <w:pPr>
            <w:pStyle w:val="TOC1"/>
            <w:numPr>
              <w:ilvl w:val="0"/>
              <w:numId w:val="1"/>
            </w:numPr>
            <w:tabs>
              <w:tab w:val="left" w:pos="880"/>
              <w:tab w:val="right" w:pos="10350"/>
            </w:tabs>
            <w:rPr>
              <w:b/>
              <w:bCs/>
            </w:rPr>
          </w:pPr>
          <w:hyperlink w:anchor="_TOC_250003" w:history="1">
            <w:r w:rsidR="00D851A4" w:rsidRPr="0090045E">
              <w:rPr>
                <w:b/>
                <w:bCs/>
              </w:rPr>
              <w:t>VOTRE</w:t>
            </w:r>
            <w:r w:rsidR="00D851A4" w:rsidRPr="0090045E">
              <w:rPr>
                <w:b/>
                <w:bCs/>
                <w:spacing w:val="-3"/>
              </w:rPr>
              <w:t xml:space="preserve"> </w:t>
            </w:r>
            <w:r w:rsidR="00D851A4" w:rsidRPr="0090045E">
              <w:rPr>
                <w:b/>
                <w:bCs/>
              </w:rPr>
              <w:t>PRODUIT</w:t>
            </w:r>
            <w:r w:rsidR="00D851A4" w:rsidRPr="0090045E">
              <w:rPr>
                <w:b/>
                <w:bCs/>
              </w:rPr>
              <w:tab/>
            </w:r>
            <w:r w:rsidR="001F51D4">
              <w:rPr>
                <w:b/>
                <w:bCs/>
              </w:rPr>
              <w:t>9</w:t>
            </w:r>
          </w:hyperlink>
        </w:p>
        <w:p w:rsidR="00A55BDF" w:rsidRPr="0090045E" w:rsidRDefault="00F73A5B">
          <w:pPr>
            <w:pStyle w:val="TOC1"/>
            <w:numPr>
              <w:ilvl w:val="0"/>
              <w:numId w:val="1"/>
            </w:numPr>
            <w:tabs>
              <w:tab w:val="left" w:pos="880"/>
              <w:tab w:val="right" w:pos="10460"/>
            </w:tabs>
            <w:spacing w:before="265"/>
            <w:rPr>
              <w:b/>
              <w:bCs/>
            </w:rPr>
          </w:pPr>
          <w:hyperlink w:anchor="_TOC_250002" w:history="1">
            <w:r w:rsidR="00D851A4" w:rsidRPr="0090045E">
              <w:rPr>
                <w:b/>
                <w:bCs/>
              </w:rPr>
              <w:t>ASSEMBLAGE</w:t>
            </w:r>
            <w:r w:rsidR="00D851A4" w:rsidRPr="0090045E">
              <w:rPr>
                <w:b/>
                <w:bCs/>
              </w:rPr>
              <w:tab/>
              <w:t>13</w:t>
            </w:r>
          </w:hyperlink>
        </w:p>
        <w:p w:rsidR="00A55BDF" w:rsidRPr="0090045E" w:rsidRDefault="00F73A5B" w:rsidP="001F51D4">
          <w:pPr>
            <w:pStyle w:val="TOC1"/>
            <w:numPr>
              <w:ilvl w:val="0"/>
              <w:numId w:val="1"/>
            </w:numPr>
            <w:tabs>
              <w:tab w:val="left" w:pos="880"/>
              <w:tab w:val="right" w:pos="10460"/>
            </w:tabs>
            <w:rPr>
              <w:b/>
              <w:bCs/>
            </w:rPr>
          </w:pPr>
          <w:hyperlink w:anchor="_TOC_250001" w:history="1">
            <w:r w:rsidR="00D851A4" w:rsidRPr="0090045E">
              <w:rPr>
                <w:b/>
                <w:bCs/>
              </w:rPr>
              <w:t>OPERATION</w:t>
            </w:r>
            <w:r w:rsidR="00D851A4" w:rsidRPr="0090045E">
              <w:rPr>
                <w:b/>
                <w:bCs/>
              </w:rPr>
              <w:tab/>
              <w:t>1</w:t>
            </w:r>
            <w:r w:rsidR="001F51D4">
              <w:rPr>
                <w:b/>
                <w:bCs/>
              </w:rPr>
              <w:t>4</w:t>
            </w:r>
          </w:hyperlink>
        </w:p>
        <w:p w:rsidR="00A55BDF" w:rsidRPr="0090045E" w:rsidRDefault="00F73A5B" w:rsidP="001F51D4">
          <w:pPr>
            <w:pStyle w:val="TOC1"/>
            <w:numPr>
              <w:ilvl w:val="0"/>
              <w:numId w:val="1"/>
            </w:numPr>
            <w:tabs>
              <w:tab w:val="left" w:pos="880"/>
              <w:tab w:val="right" w:pos="10460"/>
            </w:tabs>
            <w:spacing w:before="265"/>
            <w:rPr>
              <w:b/>
              <w:bCs/>
            </w:rPr>
          </w:pPr>
          <w:hyperlink w:anchor="_TOC_250000" w:history="1">
            <w:r w:rsidR="00D851A4" w:rsidRPr="0090045E">
              <w:rPr>
                <w:b/>
                <w:bCs/>
              </w:rPr>
              <w:t>MAINTENANCE</w:t>
            </w:r>
            <w:r w:rsidR="00D851A4" w:rsidRPr="0090045E">
              <w:rPr>
                <w:b/>
                <w:bCs/>
                <w:spacing w:val="2"/>
              </w:rPr>
              <w:t xml:space="preserve"> </w:t>
            </w:r>
            <w:r w:rsidR="00D851A4" w:rsidRPr="0090045E">
              <w:rPr>
                <w:b/>
                <w:bCs/>
              </w:rPr>
              <w:t>ET RANGEMENT</w:t>
            </w:r>
            <w:r w:rsidR="00D851A4" w:rsidRPr="0090045E">
              <w:rPr>
                <w:b/>
                <w:bCs/>
              </w:rPr>
              <w:tab/>
              <w:t>1</w:t>
            </w:r>
            <w:r w:rsidR="001F51D4">
              <w:rPr>
                <w:b/>
                <w:bCs/>
              </w:rPr>
              <w:t>6</w:t>
            </w:r>
          </w:hyperlink>
        </w:p>
        <w:p w:rsidR="00A55BDF" w:rsidRPr="0090045E" w:rsidRDefault="00D851A4">
          <w:pPr>
            <w:pStyle w:val="TOC1"/>
            <w:numPr>
              <w:ilvl w:val="0"/>
              <w:numId w:val="1"/>
            </w:numPr>
            <w:tabs>
              <w:tab w:val="left" w:pos="880"/>
              <w:tab w:val="right" w:pos="10460"/>
            </w:tabs>
            <w:rPr>
              <w:b/>
              <w:bCs/>
            </w:rPr>
          </w:pPr>
          <w:r w:rsidRPr="0090045E">
            <w:rPr>
              <w:b/>
              <w:bCs/>
            </w:rPr>
            <w:t>MISE EN</w:t>
          </w:r>
          <w:r w:rsidRPr="0090045E">
            <w:rPr>
              <w:b/>
              <w:bCs/>
              <w:spacing w:val="-1"/>
            </w:rPr>
            <w:t xml:space="preserve"> </w:t>
          </w:r>
          <w:r w:rsidR="001F51D4">
            <w:rPr>
              <w:b/>
              <w:bCs/>
            </w:rPr>
            <w:t>REBUT</w:t>
          </w:r>
          <w:r w:rsidR="001F51D4">
            <w:rPr>
              <w:b/>
              <w:bCs/>
            </w:rPr>
            <w:tab/>
            <w:t>16</w:t>
          </w:r>
        </w:p>
        <w:p w:rsidR="00A55BDF" w:rsidRPr="0090045E" w:rsidRDefault="001F51D4">
          <w:pPr>
            <w:pStyle w:val="TOC1"/>
            <w:numPr>
              <w:ilvl w:val="0"/>
              <w:numId w:val="1"/>
            </w:numPr>
            <w:tabs>
              <w:tab w:val="left" w:pos="880"/>
              <w:tab w:val="right" w:pos="10460"/>
            </w:tabs>
            <w:rPr>
              <w:b/>
              <w:bCs/>
            </w:rPr>
          </w:pPr>
          <w:r>
            <w:rPr>
              <w:b/>
              <w:bCs/>
            </w:rPr>
            <w:t>CE DECLARATION</w:t>
          </w:r>
          <w:r>
            <w:rPr>
              <w:b/>
              <w:bCs/>
            </w:rPr>
            <w:tab/>
            <w:t>17</w:t>
          </w:r>
        </w:p>
      </w:sdtContent>
    </w:sdt>
    <w:p w:rsidR="00A55BDF" w:rsidRDefault="00A55BDF">
      <w:pPr>
        <w:sectPr w:rsidR="00A55BDF">
          <w:pgSz w:w="11910" w:h="16840"/>
          <w:pgMar w:top="920" w:right="560" w:bottom="940" w:left="560" w:header="0" w:footer="742" w:gutter="0"/>
          <w:cols w:space="720"/>
        </w:sectPr>
      </w:pPr>
    </w:p>
    <w:p w:rsidR="00A55BDF" w:rsidRPr="00B33606" w:rsidRDefault="00D851A4" w:rsidP="00B33606">
      <w:pPr>
        <w:pStyle w:val="Heading1"/>
        <w:numPr>
          <w:ilvl w:val="0"/>
          <w:numId w:val="2"/>
        </w:numPr>
        <w:pBdr>
          <w:bottom w:val="single" w:sz="4" w:space="1" w:color="auto"/>
        </w:pBdr>
        <w:tabs>
          <w:tab w:val="left" w:pos="520"/>
        </w:tabs>
        <w:jc w:val="both"/>
        <w:rPr>
          <w:lang w:val="fr-FR"/>
        </w:rPr>
      </w:pPr>
      <w:bookmarkStart w:id="0" w:name="_TOC_250004"/>
      <w:r>
        <w:rPr>
          <w:lang w:val="fr-FR"/>
        </w:rPr>
        <w:lastRenderedPageBreak/>
        <w:t>INSTRUCTIONS DE</w:t>
      </w:r>
      <w:r>
        <w:rPr>
          <w:spacing w:val="-7"/>
          <w:lang w:val="fr-FR"/>
        </w:rPr>
        <w:t xml:space="preserve"> </w:t>
      </w:r>
      <w:bookmarkEnd w:id="0"/>
      <w:r>
        <w:rPr>
          <w:lang w:val="fr-FR"/>
        </w:rPr>
        <w:t>SECURITE</w:t>
      </w:r>
    </w:p>
    <w:p w:rsidR="00A55BDF" w:rsidRPr="00B33606" w:rsidRDefault="00D851A4" w:rsidP="00B33606">
      <w:pPr>
        <w:pStyle w:val="BodyText"/>
        <w:spacing w:before="10"/>
        <w:jc w:val="both"/>
        <w:rPr>
          <w:rFonts w:asciiTheme="minorBidi" w:hAnsiTheme="minorBidi" w:cstheme="minorBidi"/>
          <w:b/>
          <w:lang w:val="fr-FR"/>
        </w:rPr>
      </w:pPr>
      <w:r>
        <w:rPr>
          <w:rFonts w:asciiTheme="minorBidi" w:eastAsia="Arial,Bold" w:hAnsiTheme="minorBidi" w:cstheme="minorBidi"/>
          <w:b/>
          <w:bCs/>
          <w:lang w:val="fr-FR"/>
        </w:rPr>
        <w:tab/>
        <w:t>Avertissements de sécurité généraux pour l’outil</w:t>
      </w:r>
    </w:p>
    <w:p w:rsidR="00A55BDF" w:rsidRPr="00B33606" w:rsidRDefault="00D851A4" w:rsidP="00B33606">
      <w:pPr>
        <w:ind w:left="160"/>
        <w:jc w:val="both"/>
        <w:rPr>
          <w:sz w:val="20"/>
          <w:lang w:val="fr-FR"/>
        </w:rPr>
      </w:pPr>
      <w:r>
        <w:rPr>
          <w:noProof/>
          <w:lang w:val="en-GB" w:eastAsia="zh-CN"/>
        </w:rPr>
        <w:drawing>
          <wp:inline distT="0" distB="0" distL="0" distR="0" wp14:anchorId="476D1107" wp14:editId="3E33188D">
            <wp:extent cx="219075" cy="219075"/>
            <wp:effectExtent l="0" t="0" r="0" b="0"/>
            <wp:docPr id="9"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8.png"/>
                    <pic:cNvPicPr>
                      <a:picLocks noChangeAspect="1"/>
                    </pic:cNvPicPr>
                  </pic:nvPicPr>
                  <pic:blipFill>
                    <a:blip r:embed="rId13" cstate="print"/>
                    <a:stretch>
                      <a:fillRect/>
                    </a:stretch>
                  </pic:blipFill>
                  <pic:spPr>
                    <a:xfrm>
                      <a:off x="0" y="0"/>
                      <a:ext cx="219265" cy="219532"/>
                    </a:xfrm>
                    <a:prstGeom prst="rect">
                      <a:avLst/>
                    </a:prstGeom>
                  </pic:spPr>
                </pic:pic>
              </a:graphicData>
            </a:graphic>
          </wp:inline>
        </w:drawing>
      </w:r>
      <w:r>
        <w:rPr>
          <w:rFonts w:ascii="Times New Roman" w:hAnsi="Times New Roman"/>
          <w:sz w:val="20"/>
          <w:lang w:val="fr-FR"/>
        </w:rPr>
        <w:t xml:space="preserve">  </w:t>
      </w:r>
      <w:r>
        <w:rPr>
          <w:rFonts w:ascii="Times New Roman" w:hAnsi="Times New Roman"/>
          <w:spacing w:val="-9"/>
          <w:sz w:val="20"/>
          <w:lang w:val="fr-FR"/>
        </w:rPr>
        <w:t xml:space="preserve"> </w:t>
      </w:r>
      <w:r>
        <w:rPr>
          <w:b/>
          <w:sz w:val="20"/>
          <w:lang w:val="fr-FR"/>
        </w:rPr>
        <w:t xml:space="preserve">AVERTISSEMENT Lire tous les avertissements de sécurité et toutes les instructions. </w:t>
      </w:r>
      <w:r>
        <w:rPr>
          <w:sz w:val="20"/>
          <w:lang w:val="fr-FR"/>
        </w:rPr>
        <w:t>Ne pas suivre les avertissements et instructions peut donner lieu à un choc électrique, un incendie et/ou une blessure</w:t>
      </w:r>
      <w:r>
        <w:rPr>
          <w:spacing w:val="-21"/>
          <w:sz w:val="20"/>
          <w:lang w:val="fr-FR"/>
        </w:rPr>
        <w:t xml:space="preserve"> </w:t>
      </w:r>
      <w:r>
        <w:rPr>
          <w:sz w:val="20"/>
          <w:lang w:val="fr-FR"/>
        </w:rPr>
        <w:t>sérieuse.</w:t>
      </w:r>
    </w:p>
    <w:p w:rsidR="00A55BDF" w:rsidRDefault="00D851A4" w:rsidP="00B33606">
      <w:pPr>
        <w:ind w:left="160" w:right="117"/>
        <w:jc w:val="both"/>
        <w:rPr>
          <w:b/>
          <w:sz w:val="20"/>
          <w:lang w:val="fr-FR"/>
        </w:rPr>
      </w:pPr>
      <w:r>
        <w:rPr>
          <w:b/>
          <w:sz w:val="20"/>
          <w:lang w:val="fr-FR"/>
        </w:rPr>
        <w:t xml:space="preserve">Conserver tous les avertissements et toutes les instructions pour pouvoir s'y reporter ultérieurement. </w:t>
      </w:r>
    </w:p>
    <w:p w:rsidR="00A55BDF" w:rsidRDefault="00D851A4" w:rsidP="00B33606">
      <w:pPr>
        <w:ind w:left="160" w:right="117"/>
        <w:jc w:val="both"/>
        <w:rPr>
          <w:i/>
          <w:sz w:val="20"/>
          <w:lang w:val="fr-FR"/>
        </w:rPr>
      </w:pPr>
      <w:r>
        <w:rPr>
          <w:i/>
          <w:sz w:val="20"/>
          <w:lang w:val="fr-FR"/>
        </w:rPr>
        <w:t>Le terme outil dans les avertissements fait référence à votre outil électrique alimenté par le secteur (avec cordon d’alimentation) ou votre outil fonctionnant sur batterie (sans cordon d’alimentation).</w:t>
      </w:r>
    </w:p>
    <w:p w:rsidR="00B33606" w:rsidRPr="00B33606" w:rsidRDefault="00B33606" w:rsidP="00B33606">
      <w:pPr>
        <w:pStyle w:val="BodyTextFirstIndent"/>
        <w:rPr>
          <w:lang w:val="fr-FR"/>
        </w:rPr>
      </w:pPr>
    </w:p>
    <w:p w:rsidR="00A55BDF" w:rsidRPr="00B33606" w:rsidRDefault="00D851A4">
      <w:pPr>
        <w:pStyle w:val="Heading3"/>
        <w:numPr>
          <w:ilvl w:val="0"/>
          <w:numId w:val="3"/>
        </w:numPr>
        <w:tabs>
          <w:tab w:val="left" w:pos="393"/>
        </w:tabs>
        <w:ind w:hanging="232"/>
        <w:jc w:val="both"/>
        <w:rPr>
          <w:u w:val="single"/>
          <w:lang w:val="fr-FR"/>
        </w:rPr>
      </w:pPr>
      <w:r w:rsidRPr="00B33606">
        <w:rPr>
          <w:u w:val="single"/>
          <w:lang w:val="fr-FR"/>
        </w:rPr>
        <w:t>Sécurité de la zone de</w:t>
      </w:r>
      <w:r w:rsidRPr="00B33606">
        <w:rPr>
          <w:spacing w:val="-4"/>
          <w:u w:val="single"/>
          <w:lang w:val="fr-FR"/>
        </w:rPr>
        <w:t xml:space="preserve"> </w:t>
      </w:r>
      <w:r w:rsidRPr="00B33606">
        <w:rPr>
          <w:u w:val="single"/>
          <w:lang w:val="fr-FR"/>
        </w:rPr>
        <w:t>travail</w:t>
      </w:r>
    </w:p>
    <w:p w:rsidR="00A55BDF" w:rsidRPr="00B33606" w:rsidRDefault="00D851A4" w:rsidP="00B33606">
      <w:pPr>
        <w:pStyle w:val="ListParagraph"/>
        <w:numPr>
          <w:ilvl w:val="1"/>
          <w:numId w:val="3"/>
        </w:numPr>
        <w:tabs>
          <w:tab w:val="left" w:pos="880"/>
        </w:tabs>
        <w:ind w:right="191"/>
        <w:jc w:val="both"/>
        <w:rPr>
          <w:i/>
          <w:sz w:val="20"/>
          <w:lang w:val="fr-FR"/>
        </w:rPr>
      </w:pPr>
      <w:r>
        <w:rPr>
          <w:b/>
          <w:sz w:val="20"/>
          <w:lang w:val="fr-FR"/>
        </w:rPr>
        <w:t>Conserver la zone de travail propre et bien éclairée</w:t>
      </w:r>
      <w:r>
        <w:rPr>
          <w:sz w:val="20"/>
          <w:lang w:val="fr-FR"/>
        </w:rPr>
        <w:t xml:space="preserve">. </w:t>
      </w:r>
      <w:r>
        <w:rPr>
          <w:i/>
          <w:sz w:val="20"/>
          <w:lang w:val="fr-FR"/>
        </w:rPr>
        <w:t>Les zones en désordre ou sombres sont propices aux accidents.</w:t>
      </w:r>
    </w:p>
    <w:p w:rsidR="00A55BDF" w:rsidRPr="00B33606" w:rsidRDefault="00D851A4" w:rsidP="00B33606">
      <w:pPr>
        <w:pStyle w:val="ListParagraph"/>
        <w:numPr>
          <w:ilvl w:val="1"/>
          <w:numId w:val="3"/>
        </w:numPr>
        <w:tabs>
          <w:tab w:val="left" w:pos="880"/>
        </w:tabs>
        <w:spacing w:before="1"/>
        <w:ind w:right="347"/>
        <w:jc w:val="both"/>
        <w:rPr>
          <w:i/>
          <w:sz w:val="20"/>
          <w:lang w:val="fr-FR"/>
        </w:rPr>
      </w:pPr>
      <w:r>
        <w:rPr>
          <w:b/>
          <w:sz w:val="20"/>
          <w:lang w:val="fr-FR"/>
        </w:rPr>
        <w:t xml:space="preserve">Ne pas faire fonctionner les outils électriques en atmosphère explosive, par exemple en présence de liquides inflammables, de gaz ou de poussières. </w:t>
      </w:r>
      <w:r>
        <w:rPr>
          <w:i/>
          <w:sz w:val="20"/>
          <w:lang w:val="fr-FR"/>
        </w:rPr>
        <w:t>Les outils électriques produisent des étincelles qui peuvent enflammer les poussières ou les</w:t>
      </w:r>
      <w:r>
        <w:rPr>
          <w:i/>
          <w:spacing w:val="3"/>
          <w:sz w:val="20"/>
          <w:lang w:val="fr-FR"/>
        </w:rPr>
        <w:t xml:space="preserve"> </w:t>
      </w:r>
      <w:r>
        <w:rPr>
          <w:i/>
          <w:sz w:val="20"/>
          <w:lang w:val="fr-FR"/>
        </w:rPr>
        <w:t>fumées.</w:t>
      </w:r>
    </w:p>
    <w:p w:rsidR="00A55BDF" w:rsidRPr="00B33606" w:rsidRDefault="00D851A4" w:rsidP="00B33606">
      <w:pPr>
        <w:pStyle w:val="ListParagraph"/>
        <w:numPr>
          <w:ilvl w:val="1"/>
          <w:numId w:val="3"/>
        </w:numPr>
        <w:tabs>
          <w:tab w:val="left" w:pos="880"/>
        </w:tabs>
        <w:ind w:right="1215"/>
        <w:jc w:val="both"/>
        <w:rPr>
          <w:i/>
          <w:sz w:val="20"/>
          <w:lang w:val="fr-FR"/>
        </w:rPr>
      </w:pPr>
      <w:r>
        <w:rPr>
          <w:b/>
          <w:sz w:val="20"/>
          <w:lang w:val="fr-FR"/>
        </w:rPr>
        <w:t xml:space="preserve">Maintenir les enfants et les personnes présentes à l’écart pendant l’utilisation de l’outil. </w:t>
      </w:r>
      <w:r>
        <w:rPr>
          <w:i/>
          <w:sz w:val="20"/>
          <w:lang w:val="fr-FR"/>
        </w:rPr>
        <w:t>Les distractions peuvent vous faire perdre le contrôle de</w:t>
      </w:r>
      <w:r>
        <w:rPr>
          <w:i/>
          <w:spacing w:val="2"/>
          <w:sz w:val="20"/>
          <w:lang w:val="fr-FR"/>
        </w:rPr>
        <w:t xml:space="preserve"> </w:t>
      </w:r>
      <w:r>
        <w:rPr>
          <w:i/>
          <w:sz w:val="20"/>
          <w:lang w:val="fr-FR"/>
        </w:rPr>
        <w:t>l’outil.</w:t>
      </w:r>
    </w:p>
    <w:p w:rsidR="00A55BDF" w:rsidRPr="00B33606" w:rsidRDefault="00D851A4">
      <w:pPr>
        <w:pStyle w:val="Heading3"/>
        <w:numPr>
          <w:ilvl w:val="0"/>
          <w:numId w:val="3"/>
        </w:numPr>
        <w:tabs>
          <w:tab w:val="left" w:pos="393"/>
        </w:tabs>
        <w:spacing w:before="176"/>
        <w:ind w:hanging="232"/>
        <w:jc w:val="both"/>
        <w:rPr>
          <w:u w:val="single"/>
          <w:lang w:val="fr-FR"/>
        </w:rPr>
      </w:pPr>
      <w:r w:rsidRPr="00B33606">
        <w:rPr>
          <w:u w:val="single"/>
          <w:lang w:val="fr-FR"/>
        </w:rPr>
        <w:t>Sécurité</w:t>
      </w:r>
      <w:r w:rsidRPr="00B33606">
        <w:rPr>
          <w:spacing w:val="-2"/>
          <w:u w:val="single"/>
          <w:lang w:val="fr-FR"/>
        </w:rPr>
        <w:t xml:space="preserve"> </w:t>
      </w:r>
      <w:r w:rsidRPr="00B33606">
        <w:rPr>
          <w:u w:val="single"/>
          <w:lang w:val="fr-FR"/>
        </w:rPr>
        <w:t>électrique</w:t>
      </w:r>
    </w:p>
    <w:p w:rsidR="00A55BDF" w:rsidRPr="00B33606" w:rsidRDefault="00D851A4" w:rsidP="00B33606">
      <w:pPr>
        <w:pStyle w:val="ListParagraph"/>
        <w:numPr>
          <w:ilvl w:val="1"/>
          <w:numId w:val="3"/>
        </w:numPr>
        <w:tabs>
          <w:tab w:val="left" w:pos="880"/>
        </w:tabs>
        <w:ind w:right="383"/>
        <w:jc w:val="both"/>
        <w:rPr>
          <w:i/>
          <w:sz w:val="20"/>
          <w:lang w:val="fr-FR"/>
        </w:rPr>
      </w:pPr>
      <w:r>
        <w:rPr>
          <w:b/>
          <w:sz w:val="20"/>
          <w:lang w:val="fr-FR"/>
        </w:rPr>
        <w:t>Il faut que les fiches de l’outil électrique soient adaptées au socle. Ne jamais modifier la fiche de quelque</w:t>
      </w:r>
      <w:r>
        <w:rPr>
          <w:b/>
          <w:spacing w:val="-5"/>
          <w:sz w:val="20"/>
          <w:lang w:val="fr-FR"/>
        </w:rPr>
        <w:t xml:space="preserve"> </w:t>
      </w:r>
      <w:r>
        <w:rPr>
          <w:b/>
          <w:sz w:val="20"/>
          <w:lang w:val="fr-FR"/>
        </w:rPr>
        <w:t>façon</w:t>
      </w:r>
      <w:r>
        <w:rPr>
          <w:b/>
          <w:spacing w:val="-4"/>
          <w:sz w:val="20"/>
          <w:lang w:val="fr-FR"/>
        </w:rPr>
        <w:t xml:space="preserve"> </w:t>
      </w:r>
      <w:r>
        <w:rPr>
          <w:b/>
          <w:sz w:val="20"/>
          <w:lang w:val="fr-FR"/>
        </w:rPr>
        <w:t>que</w:t>
      </w:r>
      <w:r>
        <w:rPr>
          <w:b/>
          <w:spacing w:val="-5"/>
          <w:sz w:val="20"/>
          <w:lang w:val="fr-FR"/>
        </w:rPr>
        <w:t xml:space="preserve"> </w:t>
      </w:r>
      <w:r>
        <w:rPr>
          <w:b/>
          <w:sz w:val="20"/>
          <w:lang w:val="fr-FR"/>
        </w:rPr>
        <w:t>ce</w:t>
      </w:r>
      <w:r>
        <w:rPr>
          <w:b/>
          <w:spacing w:val="-2"/>
          <w:sz w:val="20"/>
          <w:lang w:val="fr-FR"/>
        </w:rPr>
        <w:t xml:space="preserve"> </w:t>
      </w:r>
      <w:r>
        <w:rPr>
          <w:b/>
          <w:sz w:val="20"/>
          <w:lang w:val="fr-FR"/>
        </w:rPr>
        <w:t>soit.</w:t>
      </w:r>
      <w:r>
        <w:rPr>
          <w:b/>
          <w:spacing w:val="-3"/>
          <w:sz w:val="20"/>
          <w:lang w:val="fr-FR"/>
        </w:rPr>
        <w:t xml:space="preserve"> </w:t>
      </w:r>
      <w:r>
        <w:rPr>
          <w:b/>
          <w:sz w:val="20"/>
          <w:lang w:val="fr-FR"/>
        </w:rPr>
        <w:t>Ne</w:t>
      </w:r>
      <w:r>
        <w:rPr>
          <w:b/>
          <w:spacing w:val="-5"/>
          <w:sz w:val="20"/>
          <w:lang w:val="fr-FR"/>
        </w:rPr>
        <w:t xml:space="preserve"> </w:t>
      </w:r>
      <w:r>
        <w:rPr>
          <w:b/>
          <w:sz w:val="20"/>
          <w:lang w:val="fr-FR"/>
        </w:rPr>
        <w:t>pas</w:t>
      </w:r>
      <w:r>
        <w:rPr>
          <w:b/>
          <w:spacing w:val="-3"/>
          <w:sz w:val="20"/>
          <w:lang w:val="fr-FR"/>
        </w:rPr>
        <w:t xml:space="preserve"> </w:t>
      </w:r>
      <w:r>
        <w:rPr>
          <w:b/>
          <w:sz w:val="20"/>
          <w:lang w:val="fr-FR"/>
        </w:rPr>
        <w:t>utiliser</w:t>
      </w:r>
      <w:r>
        <w:rPr>
          <w:b/>
          <w:spacing w:val="-2"/>
          <w:sz w:val="20"/>
          <w:lang w:val="fr-FR"/>
        </w:rPr>
        <w:t xml:space="preserve"> </w:t>
      </w:r>
      <w:r>
        <w:rPr>
          <w:b/>
          <w:sz w:val="20"/>
          <w:lang w:val="fr-FR"/>
        </w:rPr>
        <w:t>d’adaptateurs</w:t>
      </w:r>
      <w:r>
        <w:rPr>
          <w:b/>
          <w:spacing w:val="-3"/>
          <w:sz w:val="20"/>
          <w:lang w:val="fr-FR"/>
        </w:rPr>
        <w:t xml:space="preserve"> </w:t>
      </w:r>
      <w:r>
        <w:rPr>
          <w:b/>
          <w:sz w:val="20"/>
          <w:lang w:val="fr-FR"/>
        </w:rPr>
        <w:t>avec</w:t>
      </w:r>
      <w:r>
        <w:rPr>
          <w:b/>
          <w:spacing w:val="-5"/>
          <w:sz w:val="20"/>
          <w:lang w:val="fr-FR"/>
        </w:rPr>
        <w:t xml:space="preserve"> </w:t>
      </w:r>
      <w:r>
        <w:rPr>
          <w:b/>
          <w:sz w:val="20"/>
          <w:lang w:val="fr-FR"/>
        </w:rPr>
        <w:t>des</w:t>
      </w:r>
      <w:r>
        <w:rPr>
          <w:b/>
          <w:spacing w:val="-3"/>
          <w:sz w:val="20"/>
          <w:lang w:val="fr-FR"/>
        </w:rPr>
        <w:t xml:space="preserve"> </w:t>
      </w:r>
      <w:r>
        <w:rPr>
          <w:b/>
          <w:sz w:val="20"/>
          <w:lang w:val="fr-FR"/>
        </w:rPr>
        <w:t>outils</w:t>
      </w:r>
      <w:r>
        <w:rPr>
          <w:b/>
          <w:spacing w:val="-4"/>
          <w:sz w:val="20"/>
          <w:lang w:val="fr-FR"/>
        </w:rPr>
        <w:t xml:space="preserve"> </w:t>
      </w:r>
      <w:r>
        <w:rPr>
          <w:b/>
          <w:sz w:val="20"/>
          <w:lang w:val="fr-FR"/>
        </w:rPr>
        <w:t>à</w:t>
      </w:r>
      <w:r>
        <w:rPr>
          <w:b/>
          <w:spacing w:val="-3"/>
          <w:sz w:val="20"/>
          <w:lang w:val="fr-FR"/>
        </w:rPr>
        <w:t xml:space="preserve"> </w:t>
      </w:r>
      <w:r>
        <w:rPr>
          <w:b/>
          <w:sz w:val="20"/>
          <w:lang w:val="fr-FR"/>
        </w:rPr>
        <w:t>branchement</w:t>
      </w:r>
      <w:r>
        <w:rPr>
          <w:b/>
          <w:spacing w:val="-4"/>
          <w:sz w:val="20"/>
          <w:lang w:val="fr-FR"/>
        </w:rPr>
        <w:t xml:space="preserve"> </w:t>
      </w:r>
      <w:r>
        <w:rPr>
          <w:b/>
          <w:sz w:val="20"/>
          <w:lang w:val="fr-FR"/>
        </w:rPr>
        <w:t>de</w:t>
      </w:r>
      <w:r>
        <w:rPr>
          <w:b/>
          <w:spacing w:val="-3"/>
          <w:sz w:val="20"/>
          <w:lang w:val="fr-FR"/>
        </w:rPr>
        <w:t xml:space="preserve"> </w:t>
      </w:r>
      <w:r>
        <w:rPr>
          <w:b/>
          <w:sz w:val="20"/>
          <w:lang w:val="fr-FR"/>
        </w:rPr>
        <w:t>terre.</w:t>
      </w:r>
      <w:r>
        <w:rPr>
          <w:b/>
          <w:spacing w:val="-4"/>
          <w:sz w:val="20"/>
          <w:lang w:val="fr-FR"/>
        </w:rPr>
        <w:t xml:space="preserve"> </w:t>
      </w:r>
      <w:r>
        <w:rPr>
          <w:i/>
          <w:sz w:val="20"/>
          <w:lang w:val="fr-FR"/>
        </w:rPr>
        <w:t>Des fiches non modifiées et des socles adaptés réduiront le risque de choc</w:t>
      </w:r>
      <w:r>
        <w:rPr>
          <w:i/>
          <w:spacing w:val="-5"/>
          <w:sz w:val="20"/>
          <w:lang w:val="fr-FR"/>
        </w:rPr>
        <w:t xml:space="preserve"> </w:t>
      </w:r>
      <w:r>
        <w:rPr>
          <w:i/>
          <w:sz w:val="20"/>
          <w:lang w:val="fr-FR"/>
        </w:rPr>
        <w:t>électrique.</w:t>
      </w:r>
    </w:p>
    <w:p w:rsidR="00A55BDF" w:rsidRPr="00B33606" w:rsidRDefault="00D851A4" w:rsidP="00B33606">
      <w:pPr>
        <w:pStyle w:val="ListParagraph"/>
        <w:numPr>
          <w:ilvl w:val="1"/>
          <w:numId w:val="3"/>
        </w:numPr>
        <w:tabs>
          <w:tab w:val="left" w:pos="880"/>
        </w:tabs>
        <w:ind w:right="335"/>
        <w:jc w:val="both"/>
        <w:rPr>
          <w:i/>
          <w:sz w:val="20"/>
          <w:lang w:val="fr-FR"/>
        </w:rPr>
      </w:pPr>
      <w:r>
        <w:rPr>
          <w:b/>
          <w:sz w:val="20"/>
          <w:lang w:val="fr-FR"/>
        </w:rPr>
        <w:t xml:space="preserve">Eviter tout contact du corps avec des surfaces reliées à la terre telles que les tuyaux, les radiateurs, les cuisinières et les réfrigérateurs. </w:t>
      </w:r>
      <w:r>
        <w:rPr>
          <w:i/>
          <w:sz w:val="20"/>
          <w:lang w:val="fr-FR"/>
        </w:rPr>
        <w:t>Il existe un risque accru de choc électrique si votre corps est relié à la terre.</w:t>
      </w:r>
    </w:p>
    <w:p w:rsidR="00A55BDF" w:rsidRPr="00B33606" w:rsidRDefault="00D851A4" w:rsidP="00B33606">
      <w:pPr>
        <w:pStyle w:val="ListParagraph"/>
        <w:numPr>
          <w:ilvl w:val="1"/>
          <w:numId w:val="3"/>
        </w:numPr>
        <w:tabs>
          <w:tab w:val="left" w:pos="880"/>
        </w:tabs>
        <w:ind w:right="560"/>
        <w:jc w:val="both"/>
        <w:rPr>
          <w:i/>
          <w:sz w:val="20"/>
          <w:lang w:val="fr-FR"/>
        </w:rPr>
      </w:pPr>
      <w:r>
        <w:rPr>
          <w:b/>
          <w:sz w:val="20"/>
          <w:lang w:val="fr-FR"/>
        </w:rPr>
        <w:t>Ne</w:t>
      </w:r>
      <w:r>
        <w:rPr>
          <w:b/>
          <w:spacing w:val="-3"/>
          <w:sz w:val="20"/>
          <w:lang w:val="fr-FR"/>
        </w:rPr>
        <w:t xml:space="preserve"> </w:t>
      </w:r>
      <w:r>
        <w:rPr>
          <w:b/>
          <w:sz w:val="20"/>
          <w:lang w:val="fr-FR"/>
        </w:rPr>
        <w:t>pas</w:t>
      </w:r>
      <w:r>
        <w:rPr>
          <w:b/>
          <w:spacing w:val="-5"/>
          <w:sz w:val="20"/>
          <w:lang w:val="fr-FR"/>
        </w:rPr>
        <w:t xml:space="preserve"> </w:t>
      </w:r>
      <w:r>
        <w:rPr>
          <w:b/>
          <w:sz w:val="20"/>
          <w:lang w:val="fr-FR"/>
        </w:rPr>
        <w:t>exposer</w:t>
      </w:r>
      <w:r>
        <w:rPr>
          <w:b/>
          <w:spacing w:val="-2"/>
          <w:sz w:val="20"/>
          <w:lang w:val="fr-FR"/>
        </w:rPr>
        <w:t xml:space="preserve"> </w:t>
      </w:r>
      <w:r>
        <w:rPr>
          <w:b/>
          <w:sz w:val="20"/>
          <w:lang w:val="fr-FR"/>
        </w:rPr>
        <w:t>les</w:t>
      </w:r>
      <w:r>
        <w:rPr>
          <w:b/>
          <w:spacing w:val="-3"/>
          <w:sz w:val="20"/>
          <w:lang w:val="fr-FR"/>
        </w:rPr>
        <w:t xml:space="preserve"> </w:t>
      </w:r>
      <w:r>
        <w:rPr>
          <w:b/>
          <w:sz w:val="20"/>
          <w:lang w:val="fr-FR"/>
        </w:rPr>
        <w:t>outils</w:t>
      </w:r>
      <w:r>
        <w:rPr>
          <w:b/>
          <w:spacing w:val="-5"/>
          <w:sz w:val="20"/>
          <w:lang w:val="fr-FR"/>
        </w:rPr>
        <w:t xml:space="preserve"> </w:t>
      </w:r>
      <w:r>
        <w:rPr>
          <w:b/>
          <w:sz w:val="20"/>
          <w:lang w:val="fr-FR"/>
        </w:rPr>
        <w:t>à</w:t>
      </w:r>
      <w:r>
        <w:rPr>
          <w:b/>
          <w:spacing w:val="-2"/>
          <w:sz w:val="20"/>
          <w:lang w:val="fr-FR"/>
        </w:rPr>
        <w:t xml:space="preserve"> </w:t>
      </w:r>
      <w:r>
        <w:rPr>
          <w:b/>
          <w:sz w:val="20"/>
          <w:lang w:val="fr-FR"/>
        </w:rPr>
        <w:t>la</w:t>
      </w:r>
      <w:r>
        <w:rPr>
          <w:b/>
          <w:spacing w:val="-5"/>
          <w:sz w:val="20"/>
          <w:lang w:val="fr-FR"/>
        </w:rPr>
        <w:t xml:space="preserve"> </w:t>
      </w:r>
      <w:r>
        <w:rPr>
          <w:b/>
          <w:sz w:val="20"/>
          <w:lang w:val="fr-FR"/>
        </w:rPr>
        <w:t>pluie</w:t>
      </w:r>
      <w:r>
        <w:rPr>
          <w:b/>
          <w:spacing w:val="-3"/>
          <w:sz w:val="20"/>
          <w:lang w:val="fr-FR"/>
        </w:rPr>
        <w:t xml:space="preserve"> </w:t>
      </w:r>
      <w:r>
        <w:rPr>
          <w:b/>
          <w:sz w:val="20"/>
          <w:lang w:val="fr-FR"/>
        </w:rPr>
        <w:t>ou</w:t>
      </w:r>
      <w:r>
        <w:rPr>
          <w:b/>
          <w:spacing w:val="-3"/>
          <w:sz w:val="20"/>
          <w:lang w:val="fr-FR"/>
        </w:rPr>
        <w:t xml:space="preserve"> </w:t>
      </w:r>
      <w:r>
        <w:rPr>
          <w:b/>
          <w:sz w:val="20"/>
          <w:lang w:val="fr-FR"/>
        </w:rPr>
        <w:t>à</w:t>
      </w:r>
      <w:r>
        <w:rPr>
          <w:b/>
          <w:spacing w:val="-5"/>
          <w:sz w:val="20"/>
          <w:lang w:val="fr-FR"/>
        </w:rPr>
        <w:t xml:space="preserve"> </w:t>
      </w:r>
      <w:r>
        <w:rPr>
          <w:b/>
          <w:sz w:val="20"/>
          <w:lang w:val="fr-FR"/>
        </w:rPr>
        <w:t>des</w:t>
      </w:r>
      <w:r>
        <w:rPr>
          <w:b/>
          <w:spacing w:val="-2"/>
          <w:sz w:val="20"/>
          <w:lang w:val="fr-FR"/>
        </w:rPr>
        <w:t xml:space="preserve"> </w:t>
      </w:r>
      <w:r>
        <w:rPr>
          <w:b/>
          <w:sz w:val="20"/>
          <w:lang w:val="fr-FR"/>
        </w:rPr>
        <w:t>conditions</w:t>
      </w:r>
      <w:r>
        <w:rPr>
          <w:b/>
          <w:spacing w:val="-3"/>
          <w:sz w:val="20"/>
          <w:lang w:val="fr-FR"/>
        </w:rPr>
        <w:t xml:space="preserve"> </w:t>
      </w:r>
      <w:r>
        <w:rPr>
          <w:b/>
          <w:sz w:val="20"/>
          <w:lang w:val="fr-FR"/>
        </w:rPr>
        <w:t>humides.</w:t>
      </w:r>
      <w:r>
        <w:rPr>
          <w:b/>
          <w:spacing w:val="-5"/>
          <w:sz w:val="20"/>
          <w:lang w:val="fr-FR"/>
        </w:rPr>
        <w:t xml:space="preserve"> </w:t>
      </w:r>
      <w:r>
        <w:rPr>
          <w:i/>
          <w:sz w:val="20"/>
          <w:lang w:val="fr-FR"/>
        </w:rPr>
        <w:t>La</w:t>
      </w:r>
      <w:r>
        <w:rPr>
          <w:i/>
          <w:spacing w:val="-2"/>
          <w:sz w:val="20"/>
          <w:lang w:val="fr-FR"/>
        </w:rPr>
        <w:t xml:space="preserve"> </w:t>
      </w:r>
      <w:r>
        <w:rPr>
          <w:i/>
          <w:sz w:val="20"/>
          <w:lang w:val="fr-FR"/>
        </w:rPr>
        <w:t>pénétration</w:t>
      </w:r>
      <w:r>
        <w:rPr>
          <w:i/>
          <w:spacing w:val="-3"/>
          <w:sz w:val="20"/>
          <w:lang w:val="fr-FR"/>
        </w:rPr>
        <w:t xml:space="preserve"> </w:t>
      </w:r>
      <w:r>
        <w:rPr>
          <w:i/>
          <w:sz w:val="20"/>
          <w:lang w:val="fr-FR"/>
        </w:rPr>
        <w:t>d’e</w:t>
      </w:r>
      <w:r>
        <w:rPr>
          <w:i/>
          <w:spacing w:val="-5"/>
          <w:sz w:val="20"/>
          <w:lang w:val="fr-FR"/>
        </w:rPr>
        <w:t xml:space="preserve"> </w:t>
      </w:r>
      <w:r>
        <w:rPr>
          <w:i/>
          <w:sz w:val="20"/>
          <w:lang w:val="fr-FR"/>
        </w:rPr>
        <w:t>l’eau</w:t>
      </w:r>
      <w:r>
        <w:rPr>
          <w:i/>
          <w:spacing w:val="-2"/>
          <w:sz w:val="20"/>
          <w:lang w:val="fr-FR"/>
        </w:rPr>
        <w:t xml:space="preserve"> </w:t>
      </w:r>
      <w:r>
        <w:rPr>
          <w:i/>
          <w:sz w:val="20"/>
          <w:lang w:val="fr-FR"/>
        </w:rPr>
        <w:t>à</w:t>
      </w:r>
      <w:r>
        <w:rPr>
          <w:i/>
          <w:spacing w:val="-3"/>
          <w:sz w:val="20"/>
          <w:lang w:val="fr-FR"/>
        </w:rPr>
        <w:t xml:space="preserve"> </w:t>
      </w:r>
      <w:r>
        <w:rPr>
          <w:i/>
          <w:sz w:val="20"/>
          <w:lang w:val="fr-FR"/>
        </w:rPr>
        <w:t>l’intérieur d’un outil augmentera le risque de choc</w:t>
      </w:r>
      <w:r>
        <w:rPr>
          <w:i/>
          <w:spacing w:val="1"/>
          <w:sz w:val="20"/>
          <w:lang w:val="fr-FR"/>
        </w:rPr>
        <w:t xml:space="preserve"> </w:t>
      </w:r>
      <w:r>
        <w:rPr>
          <w:i/>
          <w:sz w:val="20"/>
          <w:lang w:val="fr-FR"/>
        </w:rPr>
        <w:t>électrique.</w:t>
      </w:r>
    </w:p>
    <w:p w:rsidR="00A55BDF" w:rsidRPr="00B33606" w:rsidRDefault="00D851A4" w:rsidP="00B33606">
      <w:pPr>
        <w:pStyle w:val="ListParagraph"/>
        <w:numPr>
          <w:ilvl w:val="1"/>
          <w:numId w:val="3"/>
        </w:numPr>
        <w:tabs>
          <w:tab w:val="left" w:pos="880"/>
        </w:tabs>
        <w:spacing w:before="1"/>
        <w:ind w:right="260"/>
        <w:jc w:val="both"/>
        <w:rPr>
          <w:i/>
          <w:sz w:val="20"/>
          <w:lang w:val="fr-FR"/>
        </w:rPr>
      </w:pPr>
      <w:r>
        <w:rPr>
          <w:b/>
          <w:sz w:val="20"/>
          <w:lang w:val="fr-FR"/>
        </w:rPr>
        <w:t xml:space="preserve">Ne pas maltraiter le cordon. Ne jamais utiliser le cordon pour porter, tirer ou débrancher l’outil. Maintenir le cordon à l’écart de la chaleur, du lubrifiant, des arêtes ou des parties en mouvement. </w:t>
      </w:r>
      <w:r>
        <w:rPr>
          <w:i/>
          <w:sz w:val="20"/>
          <w:lang w:val="fr-FR"/>
        </w:rPr>
        <w:t>Des cordons endommagés ou emmêlés augmentent le risque de choc</w:t>
      </w:r>
      <w:r>
        <w:rPr>
          <w:i/>
          <w:spacing w:val="1"/>
          <w:sz w:val="20"/>
          <w:lang w:val="fr-FR"/>
        </w:rPr>
        <w:t xml:space="preserve"> </w:t>
      </w:r>
      <w:r>
        <w:rPr>
          <w:i/>
          <w:sz w:val="20"/>
          <w:lang w:val="fr-FR"/>
        </w:rPr>
        <w:t>électrique.</w:t>
      </w:r>
    </w:p>
    <w:p w:rsidR="00A55BDF" w:rsidRPr="00B33606" w:rsidRDefault="00D851A4" w:rsidP="00B33606">
      <w:pPr>
        <w:pStyle w:val="Heading3"/>
        <w:numPr>
          <w:ilvl w:val="1"/>
          <w:numId w:val="3"/>
        </w:numPr>
        <w:tabs>
          <w:tab w:val="left" w:pos="880"/>
        </w:tabs>
        <w:spacing w:before="1"/>
        <w:jc w:val="both"/>
        <w:rPr>
          <w:lang w:val="fr-FR"/>
        </w:rPr>
      </w:pPr>
      <w:r>
        <w:rPr>
          <w:lang w:val="fr-FR"/>
        </w:rPr>
        <w:t>Lorsqu’on utilise un outil à l’extérieur, utiliser un prolongateur adapté à l’utilisation</w:t>
      </w:r>
      <w:r>
        <w:rPr>
          <w:spacing w:val="-23"/>
          <w:lang w:val="fr-FR"/>
        </w:rPr>
        <w:t xml:space="preserve"> </w:t>
      </w:r>
      <w:r>
        <w:rPr>
          <w:lang w:val="fr-FR"/>
        </w:rPr>
        <w:t>extérieure.</w:t>
      </w:r>
      <w:r w:rsidR="00B33606">
        <w:rPr>
          <w:lang w:val="fr-FR"/>
        </w:rPr>
        <w:t xml:space="preserve"> </w:t>
      </w:r>
      <w:r w:rsidRPr="00B33606">
        <w:rPr>
          <w:b w:val="0"/>
          <w:bCs w:val="0"/>
          <w:i/>
          <w:lang w:val="fr-FR"/>
        </w:rPr>
        <w:t>L’utilisation d’un cordon adapté à l’utilisation extérieure réduit le risque de choc électrique.</w:t>
      </w:r>
    </w:p>
    <w:p w:rsidR="00A55BDF" w:rsidRPr="00476B27" w:rsidRDefault="00D851A4" w:rsidP="00476B27">
      <w:pPr>
        <w:pStyle w:val="ListParagraph"/>
        <w:numPr>
          <w:ilvl w:val="1"/>
          <w:numId w:val="3"/>
        </w:numPr>
        <w:tabs>
          <w:tab w:val="left" w:pos="879"/>
          <w:tab w:val="left" w:pos="880"/>
        </w:tabs>
        <w:ind w:right="475"/>
        <w:jc w:val="both"/>
        <w:rPr>
          <w:i/>
          <w:sz w:val="20"/>
          <w:lang w:val="fr-FR"/>
        </w:rPr>
      </w:pPr>
      <w:r>
        <w:rPr>
          <w:b/>
          <w:sz w:val="20"/>
          <w:lang w:val="fr-FR"/>
        </w:rPr>
        <w:t xml:space="preserve">Si l'usage d'un outil dans un emplacement humide est inévitable, utiliser une alimentation protégée par un dispositif à courant différentiel résiduel (RCD). </w:t>
      </w:r>
      <w:r>
        <w:rPr>
          <w:i/>
          <w:sz w:val="20"/>
          <w:lang w:val="fr-FR"/>
        </w:rPr>
        <w:t>L'usage d'un RCD réduit le risque de choc électrique.</w:t>
      </w:r>
    </w:p>
    <w:p w:rsidR="00A55BDF" w:rsidRPr="00B33606" w:rsidRDefault="00D851A4">
      <w:pPr>
        <w:pStyle w:val="Heading3"/>
        <w:numPr>
          <w:ilvl w:val="0"/>
          <w:numId w:val="3"/>
        </w:numPr>
        <w:tabs>
          <w:tab w:val="left" w:pos="393"/>
        </w:tabs>
        <w:spacing w:before="177"/>
        <w:ind w:hanging="232"/>
        <w:jc w:val="both"/>
        <w:rPr>
          <w:u w:val="single"/>
          <w:lang w:val="fr-FR"/>
        </w:rPr>
      </w:pPr>
      <w:r w:rsidRPr="00B33606">
        <w:rPr>
          <w:u w:val="single"/>
          <w:lang w:val="fr-FR"/>
        </w:rPr>
        <w:t>Sécurité des</w:t>
      </w:r>
      <w:r w:rsidRPr="00B33606">
        <w:rPr>
          <w:spacing w:val="-1"/>
          <w:u w:val="single"/>
          <w:lang w:val="fr-FR"/>
        </w:rPr>
        <w:t xml:space="preserve"> </w:t>
      </w:r>
      <w:r w:rsidRPr="00B33606">
        <w:rPr>
          <w:u w:val="single"/>
          <w:lang w:val="fr-FR"/>
        </w:rPr>
        <w:t>personnes</w:t>
      </w:r>
    </w:p>
    <w:p w:rsidR="00A55BDF" w:rsidRPr="00476B27" w:rsidRDefault="00D851A4" w:rsidP="00476B27">
      <w:pPr>
        <w:pStyle w:val="ListParagraph"/>
        <w:numPr>
          <w:ilvl w:val="1"/>
          <w:numId w:val="3"/>
        </w:numPr>
        <w:tabs>
          <w:tab w:val="left" w:pos="880"/>
        </w:tabs>
        <w:spacing w:before="1"/>
        <w:ind w:right="417"/>
        <w:jc w:val="both"/>
        <w:rPr>
          <w:i/>
          <w:sz w:val="20"/>
          <w:lang w:val="fr-FR"/>
        </w:rPr>
      </w:pPr>
      <w:r>
        <w:rPr>
          <w:b/>
          <w:sz w:val="20"/>
          <w:lang w:val="fr-FR"/>
        </w:rPr>
        <w:t xml:space="preserve">Rester vigilant, regarder ce que vous êtes en train de faire et faire preuve de bon sens dans votre utilisation de l’outil. Ne pas utiliser un outil lorsque vous êtes fatigué ou sous l’emprise de drogues, d’alcool ou de médicaments. </w:t>
      </w:r>
      <w:r>
        <w:rPr>
          <w:i/>
          <w:sz w:val="20"/>
          <w:lang w:val="fr-FR"/>
        </w:rPr>
        <w:t>Un moment d’inattention en cours d’utilisation d’un outil peut entraîner des blessures graves des personnes.</w:t>
      </w:r>
    </w:p>
    <w:p w:rsidR="00A55BDF" w:rsidRPr="00B33606" w:rsidRDefault="00D851A4" w:rsidP="00B33606">
      <w:pPr>
        <w:pStyle w:val="ListParagraph"/>
        <w:numPr>
          <w:ilvl w:val="1"/>
          <w:numId w:val="3"/>
        </w:numPr>
        <w:tabs>
          <w:tab w:val="left" w:pos="880"/>
        </w:tabs>
        <w:ind w:right="301"/>
        <w:jc w:val="both"/>
        <w:rPr>
          <w:i/>
          <w:sz w:val="20"/>
          <w:lang w:val="fr-FR"/>
        </w:rPr>
      </w:pPr>
      <w:r>
        <w:rPr>
          <w:b/>
          <w:sz w:val="20"/>
          <w:lang w:val="fr-FR"/>
        </w:rPr>
        <w:t xml:space="preserve">Utiliser un équipement de sécurité. Toujours porter une protection pour les yeux. </w:t>
      </w:r>
      <w:r>
        <w:rPr>
          <w:i/>
          <w:sz w:val="20"/>
          <w:lang w:val="fr-FR"/>
        </w:rPr>
        <w:t>Les équipements de sécurité tels que les masques contre les poussières, les chaussures de sécurité antidérapantes, les casques ou</w:t>
      </w:r>
      <w:r>
        <w:rPr>
          <w:i/>
          <w:spacing w:val="-5"/>
          <w:sz w:val="20"/>
          <w:lang w:val="fr-FR"/>
        </w:rPr>
        <w:t xml:space="preserve"> </w:t>
      </w:r>
      <w:r>
        <w:rPr>
          <w:i/>
          <w:sz w:val="20"/>
          <w:lang w:val="fr-FR"/>
        </w:rPr>
        <w:t>les</w:t>
      </w:r>
      <w:r>
        <w:rPr>
          <w:i/>
          <w:spacing w:val="-5"/>
          <w:sz w:val="20"/>
          <w:lang w:val="fr-FR"/>
        </w:rPr>
        <w:t xml:space="preserve"> </w:t>
      </w:r>
      <w:r>
        <w:rPr>
          <w:i/>
          <w:sz w:val="20"/>
          <w:lang w:val="fr-FR"/>
        </w:rPr>
        <w:t>protections</w:t>
      </w:r>
      <w:r>
        <w:rPr>
          <w:i/>
          <w:spacing w:val="-3"/>
          <w:sz w:val="20"/>
          <w:lang w:val="fr-FR"/>
        </w:rPr>
        <w:t xml:space="preserve"> </w:t>
      </w:r>
      <w:r>
        <w:rPr>
          <w:i/>
          <w:sz w:val="20"/>
          <w:lang w:val="fr-FR"/>
        </w:rPr>
        <w:t>acoustiques</w:t>
      </w:r>
      <w:r>
        <w:rPr>
          <w:i/>
          <w:spacing w:val="-4"/>
          <w:sz w:val="20"/>
          <w:lang w:val="fr-FR"/>
        </w:rPr>
        <w:t xml:space="preserve"> </w:t>
      </w:r>
      <w:r>
        <w:rPr>
          <w:i/>
          <w:sz w:val="20"/>
          <w:lang w:val="fr-FR"/>
        </w:rPr>
        <w:t>utilisés</w:t>
      </w:r>
      <w:r>
        <w:rPr>
          <w:i/>
          <w:spacing w:val="-5"/>
          <w:sz w:val="20"/>
          <w:lang w:val="fr-FR"/>
        </w:rPr>
        <w:t xml:space="preserve"> </w:t>
      </w:r>
      <w:r>
        <w:rPr>
          <w:i/>
          <w:sz w:val="20"/>
          <w:lang w:val="fr-FR"/>
        </w:rPr>
        <w:t>pour</w:t>
      </w:r>
      <w:r>
        <w:rPr>
          <w:i/>
          <w:spacing w:val="-3"/>
          <w:sz w:val="20"/>
          <w:lang w:val="fr-FR"/>
        </w:rPr>
        <w:t xml:space="preserve"> </w:t>
      </w:r>
      <w:r>
        <w:rPr>
          <w:i/>
          <w:sz w:val="20"/>
          <w:lang w:val="fr-FR"/>
        </w:rPr>
        <w:t>les</w:t>
      </w:r>
      <w:r>
        <w:rPr>
          <w:i/>
          <w:spacing w:val="-2"/>
          <w:sz w:val="20"/>
          <w:lang w:val="fr-FR"/>
        </w:rPr>
        <w:t xml:space="preserve"> </w:t>
      </w:r>
      <w:r>
        <w:rPr>
          <w:i/>
          <w:sz w:val="20"/>
          <w:lang w:val="fr-FR"/>
        </w:rPr>
        <w:t>conditions</w:t>
      </w:r>
      <w:r>
        <w:rPr>
          <w:i/>
          <w:spacing w:val="-5"/>
          <w:sz w:val="20"/>
          <w:lang w:val="fr-FR"/>
        </w:rPr>
        <w:t xml:space="preserve"> </w:t>
      </w:r>
      <w:r>
        <w:rPr>
          <w:i/>
          <w:sz w:val="20"/>
          <w:lang w:val="fr-FR"/>
        </w:rPr>
        <w:t>appropriées</w:t>
      </w:r>
      <w:r>
        <w:rPr>
          <w:i/>
          <w:spacing w:val="-5"/>
          <w:sz w:val="20"/>
          <w:lang w:val="fr-FR"/>
        </w:rPr>
        <w:t xml:space="preserve"> </w:t>
      </w:r>
      <w:r>
        <w:rPr>
          <w:i/>
          <w:sz w:val="20"/>
          <w:lang w:val="fr-FR"/>
        </w:rPr>
        <w:t>réduiront</w:t>
      </w:r>
      <w:r>
        <w:rPr>
          <w:i/>
          <w:spacing w:val="-3"/>
          <w:sz w:val="20"/>
          <w:lang w:val="fr-FR"/>
        </w:rPr>
        <w:t xml:space="preserve"> </w:t>
      </w:r>
      <w:r>
        <w:rPr>
          <w:i/>
          <w:sz w:val="20"/>
          <w:lang w:val="fr-FR"/>
        </w:rPr>
        <w:t>les</w:t>
      </w:r>
      <w:r>
        <w:rPr>
          <w:i/>
          <w:spacing w:val="-3"/>
          <w:sz w:val="20"/>
          <w:lang w:val="fr-FR"/>
        </w:rPr>
        <w:t xml:space="preserve"> </w:t>
      </w:r>
      <w:r>
        <w:rPr>
          <w:i/>
          <w:sz w:val="20"/>
          <w:lang w:val="fr-FR"/>
        </w:rPr>
        <w:t>blessures</w:t>
      </w:r>
      <w:r>
        <w:rPr>
          <w:i/>
          <w:spacing w:val="-4"/>
          <w:sz w:val="20"/>
          <w:lang w:val="fr-FR"/>
        </w:rPr>
        <w:t xml:space="preserve"> </w:t>
      </w:r>
      <w:r>
        <w:rPr>
          <w:i/>
          <w:sz w:val="20"/>
          <w:lang w:val="fr-FR"/>
        </w:rPr>
        <w:t>de</w:t>
      </w:r>
      <w:r>
        <w:rPr>
          <w:i/>
          <w:spacing w:val="-7"/>
          <w:sz w:val="20"/>
          <w:lang w:val="fr-FR"/>
        </w:rPr>
        <w:t xml:space="preserve"> </w:t>
      </w:r>
      <w:r>
        <w:rPr>
          <w:i/>
          <w:sz w:val="20"/>
          <w:lang w:val="fr-FR"/>
        </w:rPr>
        <w:t>personnes.</w:t>
      </w:r>
    </w:p>
    <w:p w:rsidR="00A55BDF" w:rsidRDefault="00D851A4">
      <w:pPr>
        <w:pStyle w:val="ListParagraph"/>
        <w:numPr>
          <w:ilvl w:val="1"/>
          <w:numId w:val="3"/>
        </w:numPr>
        <w:tabs>
          <w:tab w:val="left" w:pos="880"/>
        </w:tabs>
        <w:ind w:right="180"/>
        <w:jc w:val="both"/>
        <w:rPr>
          <w:i/>
          <w:sz w:val="20"/>
          <w:lang w:val="fr-FR"/>
        </w:rPr>
      </w:pPr>
      <w:r>
        <w:rPr>
          <w:b/>
          <w:sz w:val="20"/>
          <w:lang w:val="fr-FR"/>
        </w:rPr>
        <w:lastRenderedPageBreak/>
        <w:t xml:space="preserve">Eviter tout démarrage intempestif. S’assurer que l’interrupteur est en position arrêt avant de brancher l’outil au secteur et/ou au bloc de batteries, de le ramasser ou de le porter. </w:t>
      </w:r>
      <w:r>
        <w:rPr>
          <w:i/>
          <w:sz w:val="20"/>
          <w:lang w:val="fr-FR"/>
        </w:rPr>
        <w:t>Porter les outils en ayant le doigt</w:t>
      </w:r>
      <w:r>
        <w:rPr>
          <w:i/>
          <w:spacing w:val="-4"/>
          <w:sz w:val="20"/>
          <w:lang w:val="fr-FR"/>
        </w:rPr>
        <w:t xml:space="preserve"> </w:t>
      </w:r>
      <w:r>
        <w:rPr>
          <w:i/>
          <w:sz w:val="20"/>
          <w:lang w:val="fr-FR"/>
        </w:rPr>
        <w:t>sur</w:t>
      </w:r>
      <w:r>
        <w:rPr>
          <w:i/>
          <w:spacing w:val="-7"/>
          <w:sz w:val="20"/>
          <w:lang w:val="fr-FR"/>
        </w:rPr>
        <w:t xml:space="preserve"> </w:t>
      </w:r>
      <w:r>
        <w:rPr>
          <w:i/>
          <w:sz w:val="20"/>
          <w:lang w:val="fr-FR"/>
        </w:rPr>
        <w:t>l’interrupteur</w:t>
      </w:r>
      <w:r>
        <w:rPr>
          <w:i/>
          <w:spacing w:val="-2"/>
          <w:sz w:val="20"/>
          <w:lang w:val="fr-FR"/>
        </w:rPr>
        <w:t xml:space="preserve"> </w:t>
      </w:r>
      <w:r>
        <w:rPr>
          <w:i/>
          <w:sz w:val="20"/>
          <w:lang w:val="fr-FR"/>
        </w:rPr>
        <w:t>ou</w:t>
      </w:r>
      <w:r>
        <w:rPr>
          <w:i/>
          <w:spacing w:val="-4"/>
          <w:sz w:val="20"/>
          <w:lang w:val="fr-FR"/>
        </w:rPr>
        <w:t xml:space="preserve"> </w:t>
      </w:r>
      <w:r>
        <w:rPr>
          <w:i/>
          <w:sz w:val="20"/>
          <w:lang w:val="fr-FR"/>
        </w:rPr>
        <w:t>brancher</w:t>
      </w:r>
      <w:r>
        <w:rPr>
          <w:i/>
          <w:spacing w:val="-2"/>
          <w:sz w:val="20"/>
          <w:lang w:val="fr-FR"/>
        </w:rPr>
        <w:t xml:space="preserve"> </w:t>
      </w:r>
      <w:r>
        <w:rPr>
          <w:i/>
          <w:sz w:val="20"/>
          <w:lang w:val="fr-FR"/>
        </w:rPr>
        <w:t>des</w:t>
      </w:r>
      <w:r>
        <w:rPr>
          <w:i/>
          <w:spacing w:val="-5"/>
          <w:sz w:val="20"/>
          <w:lang w:val="fr-FR"/>
        </w:rPr>
        <w:t xml:space="preserve"> </w:t>
      </w:r>
      <w:r>
        <w:rPr>
          <w:i/>
          <w:sz w:val="20"/>
          <w:lang w:val="fr-FR"/>
        </w:rPr>
        <w:t>outils</w:t>
      </w:r>
      <w:r>
        <w:rPr>
          <w:i/>
          <w:spacing w:val="-2"/>
          <w:sz w:val="20"/>
          <w:lang w:val="fr-FR"/>
        </w:rPr>
        <w:t xml:space="preserve"> </w:t>
      </w:r>
      <w:r>
        <w:rPr>
          <w:i/>
          <w:sz w:val="20"/>
          <w:lang w:val="fr-FR"/>
        </w:rPr>
        <w:t>dont</w:t>
      </w:r>
      <w:r>
        <w:rPr>
          <w:i/>
          <w:spacing w:val="-5"/>
          <w:sz w:val="20"/>
          <w:lang w:val="fr-FR"/>
        </w:rPr>
        <w:t xml:space="preserve"> </w:t>
      </w:r>
      <w:r>
        <w:rPr>
          <w:i/>
          <w:sz w:val="20"/>
          <w:lang w:val="fr-FR"/>
        </w:rPr>
        <w:t>l’interrupteur</w:t>
      </w:r>
      <w:r>
        <w:rPr>
          <w:i/>
          <w:spacing w:val="-2"/>
          <w:sz w:val="20"/>
          <w:lang w:val="fr-FR"/>
        </w:rPr>
        <w:t xml:space="preserve"> </w:t>
      </w:r>
      <w:r>
        <w:rPr>
          <w:i/>
          <w:sz w:val="20"/>
          <w:lang w:val="fr-FR"/>
        </w:rPr>
        <w:t>est</w:t>
      </w:r>
      <w:r>
        <w:rPr>
          <w:i/>
          <w:spacing w:val="-6"/>
          <w:sz w:val="20"/>
          <w:lang w:val="fr-FR"/>
        </w:rPr>
        <w:t xml:space="preserve"> </w:t>
      </w:r>
      <w:r>
        <w:rPr>
          <w:i/>
          <w:sz w:val="20"/>
          <w:lang w:val="fr-FR"/>
        </w:rPr>
        <w:t>en</w:t>
      </w:r>
      <w:r>
        <w:rPr>
          <w:i/>
          <w:spacing w:val="-4"/>
          <w:sz w:val="20"/>
          <w:lang w:val="fr-FR"/>
        </w:rPr>
        <w:t xml:space="preserve"> </w:t>
      </w:r>
      <w:r>
        <w:rPr>
          <w:i/>
          <w:sz w:val="20"/>
          <w:lang w:val="fr-FR"/>
        </w:rPr>
        <w:t>position</w:t>
      </w:r>
      <w:r>
        <w:rPr>
          <w:i/>
          <w:spacing w:val="-4"/>
          <w:sz w:val="20"/>
          <w:lang w:val="fr-FR"/>
        </w:rPr>
        <w:t xml:space="preserve"> </w:t>
      </w:r>
      <w:r>
        <w:rPr>
          <w:i/>
          <w:sz w:val="20"/>
          <w:lang w:val="fr-FR"/>
        </w:rPr>
        <w:t>marche</w:t>
      </w:r>
      <w:r>
        <w:rPr>
          <w:i/>
          <w:spacing w:val="-4"/>
          <w:sz w:val="20"/>
          <w:lang w:val="fr-FR"/>
        </w:rPr>
        <w:t xml:space="preserve"> </w:t>
      </w:r>
      <w:r>
        <w:rPr>
          <w:i/>
          <w:sz w:val="20"/>
          <w:lang w:val="fr-FR"/>
        </w:rPr>
        <w:t>est</w:t>
      </w:r>
      <w:r>
        <w:rPr>
          <w:i/>
          <w:spacing w:val="-3"/>
          <w:sz w:val="20"/>
          <w:lang w:val="fr-FR"/>
        </w:rPr>
        <w:t xml:space="preserve"> </w:t>
      </w:r>
      <w:r>
        <w:rPr>
          <w:i/>
          <w:sz w:val="20"/>
          <w:lang w:val="fr-FR"/>
        </w:rPr>
        <w:t>source</w:t>
      </w:r>
      <w:r>
        <w:rPr>
          <w:i/>
          <w:spacing w:val="-6"/>
          <w:sz w:val="20"/>
          <w:lang w:val="fr-FR"/>
        </w:rPr>
        <w:t xml:space="preserve"> </w:t>
      </w:r>
      <w:r>
        <w:rPr>
          <w:i/>
          <w:sz w:val="20"/>
          <w:lang w:val="fr-FR"/>
        </w:rPr>
        <w:t>d’accidents.</w:t>
      </w:r>
    </w:p>
    <w:p w:rsidR="00A55BDF" w:rsidRPr="00B33606" w:rsidRDefault="00D851A4" w:rsidP="00B33606">
      <w:pPr>
        <w:pStyle w:val="ListParagraph"/>
        <w:numPr>
          <w:ilvl w:val="1"/>
          <w:numId w:val="3"/>
        </w:numPr>
        <w:tabs>
          <w:tab w:val="left" w:pos="880"/>
        </w:tabs>
        <w:spacing w:before="69"/>
        <w:ind w:right="926"/>
        <w:jc w:val="both"/>
        <w:rPr>
          <w:i/>
          <w:sz w:val="20"/>
          <w:lang w:val="fr-FR"/>
        </w:rPr>
      </w:pPr>
      <w:r>
        <w:rPr>
          <w:b/>
          <w:sz w:val="20"/>
          <w:lang w:val="fr-FR"/>
        </w:rPr>
        <w:t xml:space="preserve">Retirer toute clé de réglage avant de mettre l’outil en marche. </w:t>
      </w:r>
      <w:r>
        <w:rPr>
          <w:i/>
          <w:sz w:val="20"/>
          <w:lang w:val="fr-FR"/>
        </w:rPr>
        <w:t>Une clé laissée fixée sur une partie tournante de l’outil peut donner lieu à des blessures de</w:t>
      </w:r>
      <w:r>
        <w:rPr>
          <w:i/>
          <w:spacing w:val="2"/>
          <w:sz w:val="20"/>
          <w:lang w:val="fr-FR"/>
        </w:rPr>
        <w:t xml:space="preserve"> </w:t>
      </w:r>
      <w:r>
        <w:rPr>
          <w:i/>
          <w:sz w:val="20"/>
          <w:lang w:val="fr-FR"/>
        </w:rPr>
        <w:t>personnes.</w:t>
      </w:r>
    </w:p>
    <w:p w:rsidR="00A55BDF" w:rsidRPr="00B33606" w:rsidRDefault="00D851A4" w:rsidP="00B33606">
      <w:pPr>
        <w:pStyle w:val="ListParagraph"/>
        <w:numPr>
          <w:ilvl w:val="1"/>
          <w:numId w:val="3"/>
        </w:numPr>
        <w:tabs>
          <w:tab w:val="left" w:pos="880"/>
        </w:tabs>
        <w:ind w:right="849"/>
        <w:jc w:val="both"/>
        <w:rPr>
          <w:i/>
          <w:sz w:val="20"/>
          <w:lang w:val="fr-FR"/>
        </w:rPr>
      </w:pPr>
      <w:r>
        <w:rPr>
          <w:b/>
          <w:sz w:val="20"/>
          <w:lang w:val="fr-FR"/>
        </w:rPr>
        <w:t xml:space="preserve">Ne pas se précipiter. Garder une position et un équilibre adaptés à tout moment. </w:t>
      </w:r>
      <w:r>
        <w:rPr>
          <w:i/>
          <w:sz w:val="20"/>
          <w:lang w:val="fr-FR"/>
        </w:rPr>
        <w:t>Cela permet un meilleur contrôle de l’outil dans des situations</w:t>
      </w:r>
      <w:r>
        <w:rPr>
          <w:i/>
          <w:spacing w:val="7"/>
          <w:sz w:val="20"/>
          <w:lang w:val="fr-FR"/>
        </w:rPr>
        <w:t xml:space="preserve"> </w:t>
      </w:r>
      <w:r>
        <w:rPr>
          <w:i/>
          <w:sz w:val="20"/>
          <w:lang w:val="fr-FR"/>
        </w:rPr>
        <w:t>inattendues.</w:t>
      </w:r>
    </w:p>
    <w:p w:rsidR="00A55BDF" w:rsidRPr="00B33606" w:rsidRDefault="00D851A4" w:rsidP="00B33606">
      <w:pPr>
        <w:pStyle w:val="ListParagraph"/>
        <w:numPr>
          <w:ilvl w:val="1"/>
          <w:numId w:val="3"/>
        </w:numPr>
        <w:tabs>
          <w:tab w:val="left" w:pos="880"/>
        </w:tabs>
        <w:ind w:right="360"/>
        <w:jc w:val="both"/>
        <w:rPr>
          <w:i/>
          <w:sz w:val="20"/>
          <w:lang w:val="fr-FR"/>
        </w:rPr>
      </w:pPr>
      <w:r>
        <w:rPr>
          <w:b/>
          <w:sz w:val="20"/>
          <w:lang w:val="fr-FR"/>
        </w:rPr>
        <w:t xml:space="preserve">S’habiller de manière adaptée. Ne pas porter de vêtements amples ou de bijoux. Garder les cheveux, les vêtements et les gants à distance des parties en mouvement. </w:t>
      </w:r>
      <w:r>
        <w:rPr>
          <w:i/>
          <w:sz w:val="20"/>
          <w:lang w:val="fr-FR"/>
        </w:rPr>
        <w:t>Des vêtements amples, des bijoux ou les cheveux longs peuvent être pris dans des parties en</w:t>
      </w:r>
      <w:r>
        <w:rPr>
          <w:i/>
          <w:spacing w:val="2"/>
          <w:sz w:val="20"/>
          <w:lang w:val="fr-FR"/>
        </w:rPr>
        <w:t xml:space="preserve"> </w:t>
      </w:r>
      <w:r>
        <w:rPr>
          <w:i/>
          <w:sz w:val="20"/>
          <w:lang w:val="fr-FR"/>
        </w:rPr>
        <w:t>mouvement.</w:t>
      </w:r>
    </w:p>
    <w:p w:rsidR="00A55BDF" w:rsidRPr="00476B27" w:rsidRDefault="00D851A4" w:rsidP="00476B27">
      <w:pPr>
        <w:pStyle w:val="ListParagraph"/>
        <w:numPr>
          <w:ilvl w:val="1"/>
          <w:numId w:val="3"/>
        </w:numPr>
        <w:tabs>
          <w:tab w:val="left" w:pos="880"/>
        </w:tabs>
        <w:ind w:right="680"/>
        <w:jc w:val="both"/>
        <w:rPr>
          <w:i/>
          <w:sz w:val="20"/>
          <w:lang w:val="fr-FR"/>
        </w:rPr>
      </w:pPr>
      <w:r>
        <w:rPr>
          <w:b/>
          <w:sz w:val="20"/>
          <w:lang w:val="fr-FR"/>
        </w:rPr>
        <w:t xml:space="preserve">Si des dispositifs sont fournis pour le raccordement d’équipements pour l’extraction et la récupération des poussières, s’assurer qu’ils sont connectés et correctement utilisés. </w:t>
      </w:r>
      <w:r>
        <w:rPr>
          <w:i/>
          <w:sz w:val="20"/>
          <w:lang w:val="fr-FR"/>
        </w:rPr>
        <w:t>Utiliser des collecteurs de poussière peut réduire les risques dus aux</w:t>
      </w:r>
      <w:r>
        <w:rPr>
          <w:i/>
          <w:spacing w:val="3"/>
          <w:sz w:val="20"/>
          <w:lang w:val="fr-FR"/>
        </w:rPr>
        <w:t xml:space="preserve"> </w:t>
      </w:r>
      <w:r>
        <w:rPr>
          <w:i/>
          <w:sz w:val="20"/>
          <w:lang w:val="fr-FR"/>
        </w:rPr>
        <w:t>poussières.</w:t>
      </w:r>
    </w:p>
    <w:p w:rsidR="00A55BDF" w:rsidRPr="00B33606" w:rsidRDefault="00D851A4" w:rsidP="00B33606">
      <w:pPr>
        <w:pStyle w:val="Heading3"/>
        <w:numPr>
          <w:ilvl w:val="0"/>
          <w:numId w:val="3"/>
        </w:numPr>
        <w:tabs>
          <w:tab w:val="left" w:pos="393"/>
        </w:tabs>
        <w:spacing w:before="175"/>
        <w:ind w:hanging="232"/>
        <w:jc w:val="both"/>
        <w:rPr>
          <w:u w:val="single"/>
          <w:lang w:val="fr-FR"/>
        </w:rPr>
      </w:pPr>
      <w:r w:rsidRPr="00B33606">
        <w:rPr>
          <w:u w:val="single"/>
          <w:lang w:val="fr-FR"/>
        </w:rPr>
        <w:t>Utilisation et entretien de l’outil</w:t>
      </w:r>
    </w:p>
    <w:p w:rsidR="00A55BDF" w:rsidRPr="00B33606" w:rsidRDefault="00D851A4" w:rsidP="00B33606">
      <w:pPr>
        <w:pStyle w:val="ListParagraph"/>
        <w:numPr>
          <w:ilvl w:val="1"/>
          <w:numId w:val="3"/>
        </w:numPr>
        <w:tabs>
          <w:tab w:val="left" w:pos="880"/>
        </w:tabs>
        <w:spacing w:before="92"/>
        <w:ind w:right="403"/>
        <w:jc w:val="both"/>
        <w:rPr>
          <w:i/>
          <w:sz w:val="20"/>
          <w:lang w:val="fr-FR"/>
        </w:rPr>
      </w:pPr>
      <w:r>
        <w:rPr>
          <w:b/>
          <w:sz w:val="20"/>
          <w:lang w:val="fr-FR"/>
        </w:rPr>
        <w:t xml:space="preserve">Ne pas forcer l’outil. Utiliser l’outil adapté à votre application. </w:t>
      </w:r>
      <w:r>
        <w:rPr>
          <w:i/>
          <w:sz w:val="20"/>
          <w:lang w:val="fr-FR"/>
        </w:rPr>
        <w:t>L’outil adapté réalisera mieux le travail et de manière plus sure au régime pour lequel il a été</w:t>
      </w:r>
      <w:r>
        <w:rPr>
          <w:i/>
          <w:spacing w:val="-1"/>
          <w:sz w:val="20"/>
          <w:lang w:val="fr-FR"/>
        </w:rPr>
        <w:t xml:space="preserve"> </w:t>
      </w:r>
      <w:r>
        <w:rPr>
          <w:i/>
          <w:sz w:val="20"/>
          <w:lang w:val="fr-FR"/>
        </w:rPr>
        <w:t>construit.</w:t>
      </w:r>
    </w:p>
    <w:p w:rsidR="00A55BDF" w:rsidRDefault="00D851A4">
      <w:pPr>
        <w:pStyle w:val="Heading3"/>
        <w:numPr>
          <w:ilvl w:val="1"/>
          <w:numId w:val="3"/>
        </w:numPr>
        <w:tabs>
          <w:tab w:val="left" w:pos="880"/>
        </w:tabs>
        <w:jc w:val="both"/>
        <w:rPr>
          <w:lang w:val="fr-FR"/>
        </w:rPr>
      </w:pPr>
      <w:r>
        <w:rPr>
          <w:lang w:val="fr-FR"/>
        </w:rPr>
        <w:t>Ne</w:t>
      </w:r>
      <w:r>
        <w:rPr>
          <w:spacing w:val="-2"/>
          <w:lang w:val="fr-FR"/>
        </w:rPr>
        <w:t xml:space="preserve"> </w:t>
      </w:r>
      <w:r>
        <w:rPr>
          <w:lang w:val="fr-FR"/>
        </w:rPr>
        <w:t>pas</w:t>
      </w:r>
      <w:r>
        <w:rPr>
          <w:spacing w:val="-3"/>
          <w:lang w:val="fr-FR"/>
        </w:rPr>
        <w:t xml:space="preserve"> </w:t>
      </w:r>
      <w:r>
        <w:rPr>
          <w:lang w:val="fr-FR"/>
        </w:rPr>
        <w:t>utiliser</w:t>
      </w:r>
      <w:r>
        <w:rPr>
          <w:spacing w:val="-2"/>
          <w:lang w:val="fr-FR"/>
        </w:rPr>
        <w:t xml:space="preserve"> </w:t>
      </w:r>
      <w:r>
        <w:rPr>
          <w:lang w:val="fr-FR"/>
        </w:rPr>
        <w:t>l’outil</w:t>
      </w:r>
      <w:r>
        <w:rPr>
          <w:spacing w:val="-3"/>
          <w:lang w:val="fr-FR"/>
        </w:rPr>
        <w:t xml:space="preserve"> </w:t>
      </w:r>
      <w:r>
        <w:rPr>
          <w:lang w:val="fr-FR"/>
        </w:rPr>
        <w:t>si</w:t>
      </w:r>
      <w:r>
        <w:rPr>
          <w:spacing w:val="-4"/>
          <w:lang w:val="fr-FR"/>
        </w:rPr>
        <w:t xml:space="preserve"> </w:t>
      </w:r>
      <w:r>
        <w:rPr>
          <w:lang w:val="fr-FR"/>
        </w:rPr>
        <w:t>l’interrupteur</w:t>
      </w:r>
      <w:r>
        <w:rPr>
          <w:spacing w:val="-3"/>
          <w:lang w:val="fr-FR"/>
        </w:rPr>
        <w:t xml:space="preserve"> </w:t>
      </w:r>
      <w:r>
        <w:rPr>
          <w:lang w:val="fr-FR"/>
        </w:rPr>
        <w:t>ne</w:t>
      </w:r>
      <w:r>
        <w:rPr>
          <w:spacing w:val="-4"/>
          <w:lang w:val="fr-FR"/>
        </w:rPr>
        <w:t xml:space="preserve"> </w:t>
      </w:r>
      <w:r>
        <w:rPr>
          <w:lang w:val="fr-FR"/>
        </w:rPr>
        <w:t>permet</w:t>
      </w:r>
      <w:r>
        <w:rPr>
          <w:spacing w:val="1"/>
          <w:lang w:val="fr-FR"/>
        </w:rPr>
        <w:t xml:space="preserve"> </w:t>
      </w:r>
      <w:r>
        <w:rPr>
          <w:lang w:val="fr-FR"/>
        </w:rPr>
        <w:t>pas</w:t>
      </w:r>
      <w:r>
        <w:rPr>
          <w:spacing w:val="-4"/>
          <w:lang w:val="fr-FR"/>
        </w:rPr>
        <w:t xml:space="preserve"> </w:t>
      </w:r>
      <w:r>
        <w:rPr>
          <w:lang w:val="fr-FR"/>
        </w:rPr>
        <w:t>de</w:t>
      </w:r>
      <w:r>
        <w:rPr>
          <w:spacing w:val="-1"/>
          <w:lang w:val="fr-FR"/>
        </w:rPr>
        <w:t xml:space="preserve"> </w:t>
      </w:r>
      <w:r>
        <w:rPr>
          <w:lang w:val="fr-FR"/>
        </w:rPr>
        <w:t>passer</w:t>
      </w:r>
      <w:r>
        <w:rPr>
          <w:spacing w:val="-2"/>
          <w:lang w:val="fr-FR"/>
        </w:rPr>
        <w:t xml:space="preserve"> </w:t>
      </w:r>
      <w:r>
        <w:rPr>
          <w:lang w:val="fr-FR"/>
        </w:rPr>
        <w:t>de</w:t>
      </w:r>
      <w:r>
        <w:rPr>
          <w:spacing w:val="-3"/>
          <w:lang w:val="fr-FR"/>
        </w:rPr>
        <w:t xml:space="preserve"> </w:t>
      </w:r>
      <w:r>
        <w:rPr>
          <w:lang w:val="fr-FR"/>
        </w:rPr>
        <w:t>l’état</w:t>
      </w:r>
      <w:r>
        <w:rPr>
          <w:spacing w:val="-2"/>
          <w:lang w:val="fr-FR"/>
        </w:rPr>
        <w:t xml:space="preserve"> </w:t>
      </w:r>
      <w:r>
        <w:rPr>
          <w:lang w:val="fr-FR"/>
        </w:rPr>
        <w:t>de</w:t>
      </w:r>
      <w:r>
        <w:rPr>
          <w:spacing w:val="-4"/>
          <w:lang w:val="fr-FR"/>
        </w:rPr>
        <w:t xml:space="preserve"> </w:t>
      </w:r>
      <w:r>
        <w:rPr>
          <w:lang w:val="fr-FR"/>
        </w:rPr>
        <w:t>marche</w:t>
      </w:r>
      <w:r>
        <w:rPr>
          <w:spacing w:val="-1"/>
          <w:lang w:val="fr-FR"/>
        </w:rPr>
        <w:t xml:space="preserve"> </w:t>
      </w:r>
      <w:r>
        <w:rPr>
          <w:lang w:val="fr-FR"/>
        </w:rPr>
        <w:t>à</w:t>
      </w:r>
      <w:r>
        <w:rPr>
          <w:spacing w:val="-4"/>
          <w:lang w:val="fr-FR"/>
        </w:rPr>
        <w:t xml:space="preserve"> </w:t>
      </w:r>
      <w:r>
        <w:rPr>
          <w:lang w:val="fr-FR"/>
        </w:rPr>
        <w:t>arrêt</w:t>
      </w:r>
      <w:r>
        <w:rPr>
          <w:spacing w:val="-2"/>
          <w:lang w:val="fr-FR"/>
        </w:rPr>
        <w:t xml:space="preserve"> </w:t>
      </w:r>
      <w:r>
        <w:rPr>
          <w:lang w:val="fr-FR"/>
        </w:rPr>
        <w:t>et</w:t>
      </w:r>
      <w:r>
        <w:rPr>
          <w:spacing w:val="-3"/>
          <w:lang w:val="fr-FR"/>
        </w:rPr>
        <w:t xml:space="preserve"> </w:t>
      </w:r>
      <w:r>
        <w:rPr>
          <w:lang w:val="fr-FR"/>
        </w:rPr>
        <w:t>vice</w:t>
      </w:r>
      <w:r>
        <w:rPr>
          <w:spacing w:val="-3"/>
          <w:lang w:val="fr-FR"/>
        </w:rPr>
        <w:t xml:space="preserve"> </w:t>
      </w:r>
      <w:r>
        <w:rPr>
          <w:lang w:val="fr-FR"/>
        </w:rPr>
        <w:t>versa.</w:t>
      </w:r>
    </w:p>
    <w:p w:rsidR="00A55BDF" w:rsidRPr="00B33606" w:rsidRDefault="00D851A4" w:rsidP="00B33606">
      <w:pPr>
        <w:spacing w:before="35"/>
        <w:ind w:left="880"/>
        <w:jc w:val="both"/>
        <w:rPr>
          <w:i/>
          <w:sz w:val="20"/>
          <w:lang w:val="fr-FR"/>
        </w:rPr>
      </w:pPr>
      <w:r>
        <w:rPr>
          <w:i/>
          <w:sz w:val="20"/>
          <w:lang w:val="fr-FR"/>
        </w:rPr>
        <w:t>Tout outil qui ne peut pas être commandé par l’interrupteur est dangereux et il faut le réparer.</w:t>
      </w:r>
    </w:p>
    <w:p w:rsidR="00A55BDF" w:rsidRPr="00B33606" w:rsidRDefault="00D851A4" w:rsidP="00B33606">
      <w:pPr>
        <w:pStyle w:val="ListParagraph"/>
        <w:numPr>
          <w:ilvl w:val="1"/>
          <w:numId w:val="3"/>
        </w:numPr>
        <w:tabs>
          <w:tab w:val="left" w:pos="880"/>
        </w:tabs>
        <w:ind w:right="481"/>
        <w:jc w:val="both"/>
        <w:rPr>
          <w:i/>
          <w:sz w:val="20"/>
          <w:lang w:val="fr-FR"/>
        </w:rPr>
      </w:pPr>
      <w:r>
        <w:rPr>
          <w:b/>
          <w:sz w:val="20"/>
          <w:lang w:val="fr-FR"/>
        </w:rPr>
        <w:t xml:space="preserve">Débrancher la fiche de la source d’alimentation en courant et/ou le bloc de batteries de l’outil avant tout réglage, changement d’accessoires ou avant de ranger l’outil. </w:t>
      </w:r>
      <w:r>
        <w:rPr>
          <w:i/>
          <w:sz w:val="20"/>
          <w:lang w:val="fr-FR"/>
        </w:rPr>
        <w:t>De telles mesures de sécurité préventives réduisent le risque de démarrage accidentel de</w:t>
      </w:r>
      <w:r>
        <w:rPr>
          <w:i/>
          <w:spacing w:val="4"/>
          <w:sz w:val="20"/>
          <w:lang w:val="fr-FR"/>
        </w:rPr>
        <w:t xml:space="preserve"> </w:t>
      </w:r>
      <w:r>
        <w:rPr>
          <w:i/>
          <w:sz w:val="20"/>
          <w:lang w:val="fr-FR"/>
        </w:rPr>
        <w:t>l’outil.</w:t>
      </w:r>
    </w:p>
    <w:p w:rsidR="00A55BDF" w:rsidRPr="00B33606" w:rsidRDefault="00D851A4" w:rsidP="00B33606">
      <w:pPr>
        <w:pStyle w:val="ListParagraph"/>
        <w:numPr>
          <w:ilvl w:val="1"/>
          <w:numId w:val="3"/>
        </w:numPr>
        <w:tabs>
          <w:tab w:val="left" w:pos="880"/>
        </w:tabs>
        <w:ind w:right="380"/>
        <w:jc w:val="both"/>
        <w:rPr>
          <w:i/>
          <w:sz w:val="20"/>
          <w:lang w:val="fr-FR"/>
        </w:rPr>
      </w:pPr>
      <w:r>
        <w:rPr>
          <w:b/>
          <w:sz w:val="20"/>
          <w:lang w:val="fr-FR"/>
        </w:rPr>
        <w:t xml:space="preserve">Conserver les outils à l’arrêt hors de la portée des enfants et ne pas permettre à des personnes ne connaissant pas l’outil ou les présentes instructions de le faire fonctionner. </w:t>
      </w:r>
      <w:r>
        <w:rPr>
          <w:i/>
          <w:sz w:val="20"/>
          <w:lang w:val="fr-FR"/>
        </w:rPr>
        <w:t>Les outils sont dangereux entre les mains d’utilisateurs</w:t>
      </w:r>
      <w:r>
        <w:rPr>
          <w:i/>
          <w:spacing w:val="3"/>
          <w:sz w:val="20"/>
          <w:lang w:val="fr-FR"/>
        </w:rPr>
        <w:t xml:space="preserve"> </w:t>
      </w:r>
      <w:r>
        <w:rPr>
          <w:i/>
          <w:sz w:val="20"/>
          <w:lang w:val="fr-FR"/>
        </w:rPr>
        <w:t>novices.</w:t>
      </w:r>
    </w:p>
    <w:p w:rsidR="00A55BDF" w:rsidRPr="00B33606" w:rsidRDefault="00D851A4" w:rsidP="00B33606">
      <w:pPr>
        <w:pStyle w:val="Heading3"/>
        <w:numPr>
          <w:ilvl w:val="1"/>
          <w:numId w:val="3"/>
        </w:numPr>
        <w:tabs>
          <w:tab w:val="left" w:pos="880"/>
        </w:tabs>
        <w:ind w:right="415"/>
        <w:jc w:val="both"/>
        <w:rPr>
          <w:b w:val="0"/>
          <w:i/>
          <w:lang w:val="fr-FR"/>
        </w:rPr>
      </w:pPr>
      <w:r>
        <w:rPr>
          <w:lang w:val="fr-FR"/>
        </w:rPr>
        <w:t xml:space="preserve">Observer la maintenance de l’outil. Vérifier qu’il n’y a pas de mauvais alignement ou de blocage des parties mobiles, des pièces cassées ou toute autre condition pouvant affecter le fonctionnement de l’outil. En cas de dommages, faire réparer l’outil avant de l’utiliser. </w:t>
      </w:r>
      <w:r>
        <w:rPr>
          <w:b w:val="0"/>
          <w:i/>
          <w:lang w:val="fr-FR"/>
        </w:rPr>
        <w:t>De nombreux accidents sont dus à des outils mal</w:t>
      </w:r>
      <w:r>
        <w:rPr>
          <w:b w:val="0"/>
          <w:i/>
          <w:spacing w:val="3"/>
          <w:lang w:val="fr-FR"/>
        </w:rPr>
        <w:t xml:space="preserve"> </w:t>
      </w:r>
      <w:r>
        <w:rPr>
          <w:b w:val="0"/>
          <w:i/>
          <w:lang w:val="fr-FR"/>
        </w:rPr>
        <w:t>entretenus.</w:t>
      </w:r>
    </w:p>
    <w:p w:rsidR="00A55BDF" w:rsidRPr="00B33606" w:rsidRDefault="00D851A4" w:rsidP="00B33606">
      <w:pPr>
        <w:pStyle w:val="ListParagraph"/>
        <w:numPr>
          <w:ilvl w:val="1"/>
          <w:numId w:val="3"/>
        </w:numPr>
        <w:tabs>
          <w:tab w:val="left" w:pos="879"/>
          <w:tab w:val="left" w:pos="880"/>
        </w:tabs>
        <w:ind w:right="345"/>
        <w:jc w:val="both"/>
        <w:rPr>
          <w:i/>
          <w:sz w:val="20"/>
          <w:lang w:val="fr-FR"/>
        </w:rPr>
      </w:pPr>
      <w:r>
        <w:rPr>
          <w:b/>
          <w:sz w:val="20"/>
          <w:lang w:val="fr-FR"/>
        </w:rPr>
        <w:t xml:space="preserve">Garder affûtés et propres les outils permettant de couper. </w:t>
      </w:r>
      <w:r>
        <w:rPr>
          <w:i/>
          <w:sz w:val="20"/>
          <w:lang w:val="fr-FR"/>
        </w:rPr>
        <w:t>Des outils destinés à couper correctement entretenus avec des pièces coupantes tranchantes sont moins susceptibles de bloquer et sont plus faciles à contrôler.</w:t>
      </w:r>
    </w:p>
    <w:p w:rsidR="00A55BDF" w:rsidRPr="00B33606" w:rsidRDefault="00D851A4" w:rsidP="00B33606">
      <w:pPr>
        <w:pStyle w:val="ListParagraph"/>
        <w:numPr>
          <w:ilvl w:val="1"/>
          <w:numId w:val="3"/>
        </w:numPr>
        <w:tabs>
          <w:tab w:val="left" w:pos="880"/>
        </w:tabs>
        <w:ind w:right="436"/>
        <w:jc w:val="both"/>
        <w:rPr>
          <w:i/>
          <w:sz w:val="20"/>
          <w:lang w:val="fr-FR"/>
        </w:rPr>
      </w:pPr>
      <w:r>
        <w:rPr>
          <w:b/>
          <w:sz w:val="20"/>
          <w:lang w:val="fr-FR"/>
        </w:rPr>
        <w:t xml:space="preserve">Utiliser l’outil, les accessoires et les lames etc., conformément à ces instructions, en tenant compte des conditions de travail et du travail à réaliser. </w:t>
      </w:r>
      <w:r>
        <w:rPr>
          <w:i/>
          <w:sz w:val="20"/>
          <w:lang w:val="fr-FR"/>
        </w:rPr>
        <w:t>L’utilisation de l’outil pour des opérations différentes de celles prévues pourrait donner lieu à des situations</w:t>
      </w:r>
      <w:r>
        <w:rPr>
          <w:i/>
          <w:spacing w:val="4"/>
          <w:sz w:val="20"/>
          <w:lang w:val="fr-FR"/>
        </w:rPr>
        <w:t xml:space="preserve"> </w:t>
      </w:r>
      <w:r>
        <w:rPr>
          <w:i/>
          <w:sz w:val="20"/>
          <w:lang w:val="fr-FR"/>
        </w:rPr>
        <w:t>dangereuses.</w:t>
      </w:r>
    </w:p>
    <w:p w:rsidR="00A55BDF" w:rsidRDefault="00D851A4">
      <w:pPr>
        <w:pStyle w:val="Heading3"/>
        <w:spacing w:before="178"/>
        <w:jc w:val="both"/>
        <w:rPr>
          <w:u w:val="thick"/>
          <w:lang w:val="fr-FR"/>
        </w:rPr>
      </w:pPr>
      <w:r>
        <w:rPr>
          <w:b w:val="0"/>
          <w:lang w:val="fr-FR"/>
        </w:rPr>
        <w:t xml:space="preserve">6) </w:t>
      </w:r>
      <w:r w:rsidRPr="00B33606">
        <w:rPr>
          <w:u w:val="single"/>
          <w:lang w:val="fr-FR"/>
        </w:rPr>
        <w:t>Maintenance et entretien</w:t>
      </w:r>
    </w:p>
    <w:p w:rsidR="00A55BDF" w:rsidRPr="00115569" w:rsidRDefault="00D851A4" w:rsidP="00476B27">
      <w:pPr>
        <w:pStyle w:val="Heading3"/>
        <w:spacing w:before="178"/>
        <w:jc w:val="both"/>
        <w:rPr>
          <w:b w:val="0"/>
          <w:bCs w:val="0"/>
          <w:i/>
          <w:color w:val="FF0000"/>
          <w:lang w:val="fr-FR"/>
        </w:rPr>
      </w:pPr>
      <w:r>
        <w:rPr>
          <w:lang w:val="fr-FR"/>
        </w:rPr>
        <w:t>a) Faire entretenir l’outil par un réparateur qualifié utilisant uniquement des pièces de rechange identiques</w:t>
      </w:r>
      <w:r>
        <w:rPr>
          <w:i/>
          <w:lang w:val="fr-FR"/>
        </w:rPr>
        <w:t xml:space="preserve">. </w:t>
      </w:r>
      <w:r w:rsidRPr="00115569">
        <w:rPr>
          <w:b w:val="0"/>
          <w:bCs w:val="0"/>
          <w:i/>
          <w:lang w:val="fr-FR"/>
        </w:rPr>
        <w:t>Cela assurera le maintien de la sécurité de l’outil.</w:t>
      </w:r>
    </w:p>
    <w:p w:rsidR="00476B27" w:rsidRPr="00115569" w:rsidRDefault="00476B27" w:rsidP="00476B27">
      <w:pPr>
        <w:rPr>
          <w:color w:val="FF0000"/>
          <w:lang w:val="fr-FR"/>
        </w:rPr>
      </w:pPr>
    </w:p>
    <w:p w:rsidR="00A55BDF" w:rsidRPr="008C1620" w:rsidRDefault="00D851A4">
      <w:pPr>
        <w:pStyle w:val="Heading3"/>
        <w:spacing w:before="154"/>
        <w:jc w:val="both"/>
        <w:rPr>
          <w:rFonts w:asciiTheme="minorBidi" w:hAnsiTheme="minorBidi" w:cstheme="minorBidi"/>
          <w:u w:val="single"/>
          <w:lang w:val="fr-FR"/>
        </w:rPr>
      </w:pPr>
      <w:r w:rsidRPr="008C1620">
        <w:rPr>
          <w:rFonts w:asciiTheme="minorBidi" w:hAnsiTheme="minorBidi" w:cstheme="minorBidi"/>
          <w:u w:val="single"/>
          <w:lang w:val="fr-FR"/>
        </w:rPr>
        <w:t>Instructions de sécurité pour toutes les</w:t>
      </w:r>
      <w:r w:rsidRPr="008C1620">
        <w:rPr>
          <w:rFonts w:asciiTheme="minorBidi" w:hAnsiTheme="minorBidi" w:cstheme="minorBidi"/>
          <w:spacing w:val="-34"/>
          <w:u w:val="single"/>
          <w:lang w:val="fr-FR"/>
        </w:rPr>
        <w:t xml:space="preserve"> </w:t>
      </w:r>
      <w:r w:rsidRPr="008C1620">
        <w:rPr>
          <w:rFonts w:asciiTheme="minorBidi" w:hAnsiTheme="minorBidi" w:cstheme="minorBidi"/>
          <w:u w:val="single"/>
          <w:lang w:val="fr-FR"/>
        </w:rPr>
        <w:t>opérations</w:t>
      </w:r>
    </w:p>
    <w:p w:rsidR="00A55BDF" w:rsidRPr="008C1620" w:rsidRDefault="00D851A4">
      <w:pPr>
        <w:pStyle w:val="Heading3"/>
        <w:spacing w:before="154"/>
        <w:jc w:val="both"/>
        <w:rPr>
          <w:rFonts w:asciiTheme="minorBidi" w:eastAsiaTheme="minorHAnsi" w:hAnsiTheme="minorBidi" w:cstheme="minorBidi"/>
          <w:b w:val="0"/>
          <w:bCs w:val="0"/>
          <w:i/>
          <w:iCs/>
          <w:lang w:val="fr-FR"/>
        </w:rPr>
      </w:pPr>
      <w:r w:rsidRPr="008C1620">
        <w:rPr>
          <w:rFonts w:asciiTheme="minorBidi" w:eastAsiaTheme="minorHAnsi" w:hAnsiTheme="minorBidi" w:cstheme="minorBidi"/>
          <w:lang w:val="fr-FR"/>
        </w:rPr>
        <w:t xml:space="preserve">a) </w:t>
      </w:r>
      <w:r w:rsidRPr="008C1620">
        <w:rPr>
          <w:rFonts w:asciiTheme="minorBidi" w:eastAsia="Arial,Bold" w:hAnsiTheme="minorBidi" w:cstheme="minorBidi"/>
          <w:lang w:val="fr-FR"/>
        </w:rPr>
        <w:t xml:space="preserve">Cet outil électrique est destiné à fonctionner comme meuleuse, ponceuse ou lustreuse. Lire toutes les mises en garde de sécurité, les instructions, les illustrations et les spécifications fournies avec cet outil électrique. </w:t>
      </w:r>
      <w:r w:rsidRPr="008C1620">
        <w:rPr>
          <w:rFonts w:asciiTheme="minorBidi" w:eastAsiaTheme="minorHAnsi" w:hAnsiTheme="minorBidi" w:cstheme="minorBidi"/>
          <w:b w:val="0"/>
          <w:bCs w:val="0"/>
          <w:i/>
          <w:iCs/>
          <w:lang w:val="fr-FR"/>
        </w:rPr>
        <w:t>Le fait de ne pas suivre toutes les instructions données ci-dessous peut provoquer un choc électrique, un incendie et/ou une blessure grave.</w:t>
      </w:r>
    </w:p>
    <w:p w:rsidR="00A55BDF" w:rsidRPr="008C1620" w:rsidRDefault="00D851A4">
      <w:pPr>
        <w:pStyle w:val="Heading3"/>
        <w:spacing w:before="154"/>
        <w:jc w:val="both"/>
        <w:rPr>
          <w:rFonts w:asciiTheme="minorBidi" w:eastAsiaTheme="minorHAnsi" w:hAnsiTheme="minorBidi" w:cstheme="minorBidi"/>
          <w:i/>
          <w:iCs/>
          <w:lang w:val="fr-FR"/>
        </w:rPr>
      </w:pPr>
      <w:r w:rsidRPr="008C1620">
        <w:rPr>
          <w:rFonts w:ascii="Arial-BoldMT" w:eastAsiaTheme="minorHAnsi" w:hAnsi="Arial-BoldMT" w:cs="Arial-BoldMT"/>
          <w:lang w:val="fr-FR"/>
        </w:rPr>
        <w:lastRenderedPageBreak/>
        <w:t>b)</w:t>
      </w:r>
      <w:r w:rsidRPr="008C1620">
        <w:rPr>
          <w:rFonts w:ascii="Arial-BoldMT" w:eastAsiaTheme="minorHAnsi" w:hAnsi="Arial-BoldMT" w:cs="Arial-BoldMT"/>
          <w:b w:val="0"/>
          <w:bCs w:val="0"/>
          <w:lang w:val="fr-FR"/>
        </w:rPr>
        <w:t xml:space="preserve"> </w:t>
      </w:r>
      <w:r w:rsidRPr="008C1620">
        <w:rPr>
          <w:rFonts w:ascii="Arial-BoldMT" w:eastAsiaTheme="minorHAnsi" w:hAnsi="Arial-BoldMT" w:cs="Arial-BoldMT"/>
          <w:lang w:val="fr-FR"/>
        </w:rPr>
        <w:t xml:space="preserve">Les opérations de brossage métallique ou de tronçonnage ne sont pas recommandées avec cet outil électrique. </w:t>
      </w:r>
      <w:r w:rsidRPr="008C1620">
        <w:rPr>
          <w:rFonts w:ascii="Arial-ItalicMT" w:eastAsiaTheme="minorHAnsi" w:hAnsi="Arial-ItalicMT" w:cs="Arial-ItalicMT"/>
          <w:b w:val="0"/>
          <w:bCs w:val="0"/>
          <w:i/>
          <w:iCs/>
          <w:lang w:val="fr-FR"/>
        </w:rPr>
        <w:t>Les opérations pour lesquelles l’outil électrique n’a pas été conçu peuvent provoquer un danger et causer</w:t>
      </w:r>
      <w:r w:rsidRPr="008C1620">
        <w:rPr>
          <w:rFonts w:asciiTheme="minorBidi" w:eastAsiaTheme="minorHAnsi" w:hAnsiTheme="minorBidi" w:cstheme="minorBidi"/>
          <w:b w:val="0"/>
          <w:bCs w:val="0"/>
          <w:i/>
          <w:iCs/>
          <w:lang w:val="fr-FR"/>
        </w:rPr>
        <w:t xml:space="preserve"> </w:t>
      </w:r>
      <w:r w:rsidRPr="008C1620">
        <w:rPr>
          <w:rFonts w:ascii="Arial-ItalicMT" w:eastAsiaTheme="minorHAnsi" w:hAnsi="Arial-ItalicMT" w:cs="Arial-ItalicMT"/>
          <w:b w:val="0"/>
          <w:bCs w:val="0"/>
          <w:i/>
          <w:iCs/>
          <w:lang w:val="fr-FR"/>
        </w:rPr>
        <w:t>un accident corporel.</w:t>
      </w:r>
    </w:p>
    <w:p w:rsidR="00A55BDF" w:rsidRPr="008C1620" w:rsidRDefault="00D851A4">
      <w:pPr>
        <w:pStyle w:val="Heading3"/>
        <w:spacing w:before="154"/>
        <w:jc w:val="both"/>
        <w:rPr>
          <w:rFonts w:asciiTheme="minorBidi" w:eastAsiaTheme="minorHAnsi" w:hAnsiTheme="minorBidi" w:cstheme="minorBidi"/>
          <w:i/>
          <w:iCs/>
          <w:lang w:val="fr-FR"/>
        </w:rPr>
      </w:pPr>
      <w:r w:rsidRPr="008C1620">
        <w:rPr>
          <w:rFonts w:asciiTheme="minorBidi" w:eastAsiaTheme="minorHAnsi" w:hAnsiTheme="minorBidi" w:cstheme="minorBidi"/>
          <w:lang w:val="fr-FR"/>
        </w:rPr>
        <w:t xml:space="preserve">c) </w:t>
      </w:r>
      <w:r w:rsidRPr="008C1620">
        <w:rPr>
          <w:rFonts w:asciiTheme="minorBidi" w:eastAsia="Arial,Bold" w:hAnsiTheme="minorBidi" w:cstheme="minorBidi"/>
          <w:lang w:val="fr-FR"/>
        </w:rPr>
        <w:t>Ne pas utiliser d’accessoires non conçus spécifiquement et recommandés par le</w:t>
      </w:r>
      <w:r w:rsidRPr="008C1620">
        <w:rPr>
          <w:rFonts w:asciiTheme="minorBidi" w:eastAsia="Arial,Bold" w:hAnsiTheme="minorBidi" w:cstheme="minorBidi"/>
          <w:b w:val="0"/>
          <w:bCs w:val="0"/>
          <w:lang w:val="fr-FR"/>
        </w:rPr>
        <w:t xml:space="preserve"> </w:t>
      </w:r>
      <w:r w:rsidRPr="008C1620">
        <w:rPr>
          <w:rFonts w:asciiTheme="minorBidi" w:eastAsia="Arial,Bold" w:hAnsiTheme="minorBidi" w:cstheme="minorBidi"/>
          <w:lang w:val="fr-FR"/>
        </w:rPr>
        <w:t>fabricant d’outils.</w:t>
      </w:r>
      <w:r w:rsidRPr="008C1620">
        <w:rPr>
          <w:rFonts w:asciiTheme="minorBidi" w:eastAsia="Arial,Bold" w:hAnsiTheme="minorBidi" w:cstheme="minorBidi"/>
          <w:b w:val="0"/>
          <w:bCs w:val="0"/>
          <w:lang w:val="fr-FR"/>
        </w:rPr>
        <w:t xml:space="preserve"> </w:t>
      </w:r>
      <w:r w:rsidRPr="008C1620">
        <w:rPr>
          <w:rFonts w:asciiTheme="minorBidi" w:eastAsiaTheme="minorHAnsi" w:hAnsiTheme="minorBidi" w:cstheme="minorBidi"/>
          <w:b w:val="0"/>
          <w:bCs w:val="0"/>
          <w:i/>
          <w:iCs/>
          <w:lang w:val="fr-FR"/>
        </w:rPr>
        <w:t>Le simple fait que l’accessoire puisse être fixé à votre outil électrique ne garantit pas un fonctionnement en toute sécurité.</w:t>
      </w:r>
    </w:p>
    <w:p w:rsidR="00A55BDF" w:rsidRPr="008C1620" w:rsidRDefault="00D851A4">
      <w:pPr>
        <w:pStyle w:val="Heading3"/>
        <w:spacing w:before="154"/>
        <w:jc w:val="both"/>
        <w:rPr>
          <w:rFonts w:asciiTheme="minorBidi" w:eastAsiaTheme="minorHAnsi" w:hAnsiTheme="minorBidi" w:cstheme="minorBidi"/>
          <w:i/>
          <w:iCs/>
          <w:lang w:val="fr-FR"/>
        </w:rPr>
      </w:pPr>
      <w:r w:rsidRPr="008C1620">
        <w:rPr>
          <w:rFonts w:asciiTheme="minorBidi" w:eastAsiaTheme="minorHAnsi" w:hAnsiTheme="minorBidi" w:cstheme="minorBidi"/>
          <w:lang w:val="fr-FR"/>
        </w:rPr>
        <w:t xml:space="preserve">d) </w:t>
      </w:r>
      <w:r w:rsidRPr="008C1620">
        <w:rPr>
          <w:rFonts w:asciiTheme="minorBidi" w:eastAsia="Arial,Bold" w:hAnsiTheme="minorBidi" w:cstheme="minorBidi"/>
          <w:lang w:val="fr-FR"/>
        </w:rPr>
        <w:t xml:space="preserve">La vitesse assignée de l’accessoire doit être au moins égale à la vitesse maximale indiquée sur l’outil électrique. </w:t>
      </w:r>
      <w:r w:rsidRPr="008C1620">
        <w:rPr>
          <w:rFonts w:asciiTheme="minorBidi" w:eastAsiaTheme="minorHAnsi" w:hAnsiTheme="minorBidi" w:cstheme="minorBidi"/>
          <w:b w:val="0"/>
          <w:bCs w:val="0"/>
          <w:i/>
          <w:iCs/>
          <w:lang w:val="fr-FR"/>
        </w:rPr>
        <w:t>Les accessoires fonctionnant plus vite que leur vitesse assignée peuvent se rompre et voler en éclat.</w:t>
      </w:r>
    </w:p>
    <w:p w:rsidR="00A55BDF" w:rsidRPr="008C1620" w:rsidRDefault="00D851A4">
      <w:pPr>
        <w:pStyle w:val="Heading3"/>
        <w:spacing w:before="154"/>
        <w:jc w:val="both"/>
        <w:rPr>
          <w:rFonts w:asciiTheme="minorBidi" w:eastAsiaTheme="minorHAnsi" w:hAnsiTheme="minorBidi" w:cstheme="minorBidi"/>
          <w:b w:val="0"/>
          <w:bCs w:val="0"/>
          <w:i/>
          <w:iCs/>
          <w:lang w:val="fr-FR"/>
        </w:rPr>
      </w:pPr>
      <w:r w:rsidRPr="008C1620">
        <w:rPr>
          <w:rFonts w:asciiTheme="minorBidi" w:eastAsiaTheme="minorHAnsi" w:hAnsiTheme="minorBidi" w:cstheme="minorBidi"/>
          <w:lang w:val="fr-FR"/>
        </w:rPr>
        <w:t xml:space="preserve">e) </w:t>
      </w:r>
      <w:r w:rsidRPr="008C1620">
        <w:rPr>
          <w:rFonts w:asciiTheme="minorBidi" w:eastAsia="Arial,Bold" w:hAnsiTheme="minorBidi" w:cstheme="minorBidi"/>
          <w:lang w:val="fr-FR"/>
        </w:rPr>
        <w:t xml:space="preserve">Le diamètre extérieur et l’épaisseur de votre accessoire doivent se situer dans le cadre des caractéristiques de capacité de votre outil électrique. </w:t>
      </w:r>
      <w:r w:rsidRPr="008C1620">
        <w:rPr>
          <w:rFonts w:asciiTheme="minorBidi" w:eastAsiaTheme="minorHAnsi" w:hAnsiTheme="minorBidi" w:cstheme="minorBidi"/>
          <w:b w:val="0"/>
          <w:bCs w:val="0"/>
          <w:i/>
          <w:iCs/>
          <w:lang w:val="fr-FR"/>
        </w:rPr>
        <w:t>Les accessoires dimensionnés de façon incorrecte ne peuvent pas être protégés ou commandés de manière appropriée.</w:t>
      </w:r>
    </w:p>
    <w:p w:rsidR="00A55BDF" w:rsidRPr="008C1620" w:rsidRDefault="00D851A4">
      <w:pPr>
        <w:pStyle w:val="Heading3"/>
        <w:spacing w:before="154"/>
        <w:jc w:val="both"/>
        <w:rPr>
          <w:rFonts w:asciiTheme="minorBidi" w:eastAsiaTheme="minorHAnsi" w:hAnsiTheme="minorBidi" w:cstheme="minorBidi"/>
          <w:i/>
          <w:iCs/>
          <w:lang w:val="fr-FR"/>
        </w:rPr>
      </w:pPr>
      <w:r w:rsidRPr="008C1620">
        <w:rPr>
          <w:rFonts w:asciiTheme="minorBidi" w:eastAsiaTheme="minorHAnsi" w:hAnsiTheme="minorBidi" w:cstheme="minorBidi"/>
          <w:lang w:val="fr-FR"/>
        </w:rPr>
        <w:t xml:space="preserve">f) </w:t>
      </w:r>
      <w:r w:rsidRPr="008C1620">
        <w:rPr>
          <w:rFonts w:ascii="Arial-BoldMT" w:eastAsiaTheme="minorHAnsi" w:hAnsi="Arial-BoldMT" w:cs="Arial-BoldMT"/>
          <w:lang w:val="fr-FR"/>
        </w:rPr>
        <w:t xml:space="preserve">Le montage fileté d'accessoires doit être adapté au filet de l'arbre de la meuleuse. Pour les accessoires montés avec des flasques, l'alésage central de l'accessoire doit s’adapter correctement au diamètre du flasque. </w:t>
      </w:r>
      <w:r w:rsidRPr="008C1620">
        <w:rPr>
          <w:rFonts w:ascii="Arial-ItalicMT" w:eastAsiaTheme="minorHAnsi" w:hAnsi="Arial-ItalicMT" w:cs="Arial-ItalicMT"/>
          <w:b w:val="0"/>
          <w:bCs w:val="0"/>
          <w:i/>
          <w:iCs/>
          <w:lang w:val="fr-FR"/>
        </w:rPr>
        <w:t>Les accessoires qui ne correspondent pas aux éléments de montage de l’outil électrique seront en déséquilibre,</w:t>
      </w:r>
      <w:r w:rsidRPr="008C1620">
        <w:rPr>
          <w:rFonts w:asciiTheme="minorBidi" w:eastAsiaTheme="minorHAnsi" w:hAnsiTheme="minorBidi" w:cstheme="minorBidi"/>
          <w:b w:val="0"/>
          <w:bCs w:val="0"/>
          <w:i/>
          <w:iCs/>
          <w:lang w:val="fr-FR"/>
        </w:rPr>
        <w:t xml:space="preserve"> </w:t>
      </w:r>
      <w:r w:rsidRPr="008C1620">
        <w:rPr>
          <w:rFonts w:ascii="Arial-ItalicMT" w:eastAsiaTheme="minorHAnsi" w:hAnsi="Arial-ItalicMT" w:cs="Arial-ItalicMT"/>
          <w:b w:val="0"/>
          <w:bCs w:val="0"/>
          <w:i/>
          <w:iCs/>
          <w:lang w:val="fr-FR"/>
        </w:rPr>
        <w:t>vibreront de manière excessive et pourront provoquer une perte de contrôle</w:t>
      </w:r>
    </w:p>
    <w:p w:rsidR="00A55BDF" w:rsidRPr="008C1620" w:rsidRDefault="00D851A4">
      <w:pPr>
        <w:pStyle w:val="Heading3"/>
        <w:spacing w:before="154"/>
        <w:jc w:val="both"/>
        <w:rPr>
          <w:rFonts w:asciiTheme="minorBidi" w:eastAsiaTheme="minorHAnsi" w:hAnsiTheme="minorBidi" w:cstheme="minorBidi"/>
          <w:b w:val="0"/>
          <w:bCs w:val="0"/>
          <w:i/>
          <w:iCs/>
          <w:lang w:val="fr-FR"/>
        </w:rPr>
      </w:pPr>
      <w:r w:rsidRPr="008C1620">
        <w:rPr>
          <w:rFonts w:asciiTheme="minorBidi" w:eastAsiaTheme="minorHAnsi" w:hAnsiTheme="minorBidi" w:cstheme="minorBidi"/>
          <w:lang w:val="fr-FR"/>
        </w:rPr>
        <w:t xml:space="preserve">g) </w:t>
      </w:r>
      <w:r w:rsidRPr="008C1620">
        <w:rPr>
          <w:rFonts w:asciiTheme="minorBidi" w:eastAsia="Arial,Bold" w:hAnsiTheme="minorBidi" w:cstheme="minorBidi"/>
          <w:lang w:val="fr-FR"/>
        </w:rPr>
        <w:t>Ne pas utiliser d’accessoire endommagé. Avant chaque utilisation examiner les accessoires comme les meules abrasives pour détecter la présence éventuelle de copeaux et fissures, les patins d’appui pour détecter des traces éventuelles de fissures, de déchirure ou d’usure excessive, ainsi que les brosses métalliques pour détecter des fils desserrés ou fissurés. Si l’outil électrique ou l’accessoire a subi une chute, examiner les dommages éventuels ou installer un accessoire non endommagé. Après examen et installation d’un accessoire, placez-vous ainsi que les personnes présentes à distance du plan de l’accessoire rotatif et faire marcher l’outil électrique à vitesse maximale à vide pendant 1 min.</w:t>
      </w:r>
      <w:r w:rsidRPr="008C1620">
        <w:rPr>
          <w:rFonts w:asciiTheme="minorBidi" w:eastAsia="Arial,Bold" w:hAnsiTheme="minorBidi" w:cstheme="minorBidi"/>
          <w:b w:val="0"/>
          <w:bCs w:val="0"/>
          <w:lang w:val="fr-FR"/>
        </w:rPr>
        <w:t xml:space="preserve"> </w:t>
      </w:r>
      <w:r w:rsidRPr="008C1620">
        <w:rPr>
          <w:rFonts w:asciiTheme="minorBidi" w:eastAsiaTheme="minorHAnsi" w:hAnsiTheme="minorBidi" w:cstheme="minorBidi"/>
          <w:b w:val="0"/>
          <w:bCs w:val="0"/>
          <w:i/>
          <w:iCs/>
          <w:lang w:val="fr-FR"/>
        </w:rPr>
        <w:t>Les accessoires endommagés seront normalement détruits pendant cette période d’essai.</w:t>
      </w:r>
    </w:p>
    <w:p w:rsidR="00A55BDF" w:rsidRPr="008C1620" w:rsidRDefault="00D851A4">
      <w:pPr>
        <w:pStyle w:val="Heading3"/>
        <w:spacing w:before="154"/>
        <w:jc w:val="both"/>
        <w:rPr>
          <w:rFonts w:asciiTheme="minorBidi" w:eastAsia="Arial,Bold" w:hAnsiTheme="minorBidi" w:cstheme="minorBidi"/>
          <w:b w:val="0"/>
          <w:bCs w:val="0"/>
          <w:lang w:val="fr-FR"/>
        </w:rPr>
      </w:pPr>
      <w:r w:rsidRPr="008C1620">
        <w:rPr>
          <w:rFonts w:asciiTheme="minorBidi" w:eastAsiaTheme="minorHAnsi" w:hAnsiTheme="minorBidi" w:cstheme="minorBidi"/>
          <w:lang w:val="fr-FR"/>
        </w:rPr>
        <w:t xml:space="preserve">h) </w:t>
      </w:r>
      <w:r w:rsidRPr="008C1620">
        <w:rPr>
          <w:rFonts w:asciiTheme="minorBidi" w:eastAsia="Arial,Bold" w:hAnsiTheme="minorBidi" w:cstheme="minorBidi"/>
          <w:lang w:val="fr-FR"/>
        </w:rPr>
        <w:t xml:space="preserve">Porter un équipement de protection individuelle. En fonction de l’application, utiliser un écran facial, des lunettes de sécurité ou des verres de sécurité. Le cas échéant, utiliser un masque antipoussières, des protections auditives, des gants et un tablier capables d’arrêter les petits fragments abrasifs ou des pièces à usiner. </w:t>
      </w:r>
      <w:r w:rsidRPr="008C1620">
        <w:rPr>
          <w:rFonts w:asciiTheme="minorBidi" w:eastAsiaTheme="minorHAnsi" w:hAnsiTheme="minorBidi" w:cstheme="minorBidi"/>
          <w:b w:val="0"/>
          <w:bCs w:val="0"/>
          <w:i/>
          <w:iCs/>
          <w:lang w:val="fr-FR"/>
        </w:rPr>
        <w:t>La protection oculaire doit être capable d’arrêter les débris volants produits par les diverses opérations. Le masque antipoussières ou le respirateur doit être capable de filtrer les particules produites par vos travaux. L’exposition prolongée aux bruits de forte intensité peut provoquer une perte de l’audition</w:t>
      </w:r>
      <w:r w:rsidRPr="008C1620">
        <w:rPr>
          <w:rFonts w:asciiTheme="minorBidi" w:eastAsia="Arial,Bold" w:hAnsiTheme="minorBidi" w:cstheme="minorBidi"/>
          <w:b w:val="0"/>
          <w:bCs w:val="0"/>
          <w:lang w:val="fr-FR"/>
        </w:rPr>
        <w:t>.</w:t>
      </w:r>
    </w:p>
    <w:p w:rsidR="00A55BDF" w:rsidRPr="008C1620" w:rsidRDefault="00D851A4">
      <w:pPr>
        <w:pStyle w:val="Heading3"/>
        <w:spacing w:before="154"/>
        <w:jc w:val="both"/>
        <w:rPr>
          <w:rFonts w:asciiTheme="minorBidi" w:eastAsiaTheme="minorHAnsi" w:hAnsiTheme="minorBidi" w:cstheme="minorBidi"/>
          <w:b w:val="0"/>
          <w:bCs w:val="0"/>
          <w:i/>
          <w:iCs/>
          <w:lang w:val="fr-FR"/>
        </w:rPr>
      </w:pPr>
      <w:r w:rsidRPr="008C1620">
        <w:rPr>
          <w:rFonts w:asciiTheme="minorBidi" w:eastAsiaTheme="minorHAnsi" w:hAnsiTheme="minorBidi" w:cstheme="minorBidi"/>
          <w:lang w:val="fr-FR"/>
        </w:rPr>
        <w:t xml:space="preserve">i) </w:t>
      </w:r>
      <w:r w:rsidRPr="008C1620">
        <w:rPr>
          <w:rFonts w:asciiTheme="minorBidi" w:eastAsia="Arial,Bold" w:hAnsiTheme="minorBidi" w:cstheme="minorBidi"/>
          <w:lang w:val="fr-FR"/>
        </w:rPr>
        <w:t xml:space="preserve">Maintenir les personnes présentes à une distance de sécurité par rapport à la zone de travail. Toute personne entrant dans la zone de travail doit porter un équipement de protection individuelle. </w:t>
      </w:r>
      <w:r w:rsidRPr="008C1620">
        <w:rPr>
          <w:rFonts w:asciiTheme="minorBidi" w:eastAsiaTheme="minorHAnsi" w:hAnsiTheme="minorBidi" w:cstheme="minorBidi"/>
          <w:b w:val="0"/>
          <w:bCs w:val="0"/>
          <w:i/>
          <w:iCs/>
          <w:lang w:val="fr-FR"/>
        </w:rPr>
        <w:t>Des fragments de pièce à usiner ou d’un accessoire cassé peuvent être projetés et provoquer des blessures en dehors de la zone immédiate d’opération.</w:t>
      </w:r>
    </w:p>
    <w:p w:rsidR="00A55BDF" w:rsidRPr="008C1620" w:rsidRDefault="00D851A4">
      <w:pPr>
        <w:pStyle w:val="Heading3"/>
        <w:spacing w:before="154"/>
        <w:jc w:val="both"/>
        <w:rPr>
          <w:rFonts w:asciiTheme="minorBidi" w:eastAsiaTheme="minorHAnsi" w:hAnsiTheme="minorBidi" w:cstheme="minorBidi"/>
          <w:b w:val="0"/>
          <w:bCs w:val="0"/>
          <w:i/>
          <w:iCs/>
          <w:lang w:val="fr-FR"/>
        </w:rPr>
      </w:pPr>
      <w:r w:rsidRPr="008C1620">
        <w:rPr>
          <w:rFonts w:ascii="Arial-BoldMT" w:eastAsiaTheme="minorHAnsi" w:hAnsi="Arial-BoldMT" w:cs="Arial-BoldMT"/>
          <w:lang w:val="fr-FR"/>
        </w:rPr>
        <w:t>j)</w:t>
      </w:r>
      <w:r w:rsidRPr="008C1620">
        <w:rPr>
          <w:rFonts w:ascii="Arial-BoldMT" w:eastAsiaTheme="minorHAnsi" w:hAnsi="Arial-BoldMT" w:cs="Arial-BoldMT"/>
          <w:b w:val="0"/>
          <w:bCs w:val="0"/>
          <w:lang w:val="fr-FR"/>
        </w:rPr>
        <w:t xml:space="preserve"> </w:t>
      </w:r>
      <w:r w:rsidRPr="008C1620">
        <w:rPr>
          <w:rFonts w:ascii="Arial-BoldMT" w:eastAsiaTheme="minorHAnsi" w:hAnsi="Arial-BoldMT" w:cs="Arial-BoldMT"/>
          <w:lang w:val="fr-FR"/>
        </w:rPr>
        <w:t xml:space="preserve">Tenir l’outil uniquement par les surfaces de préhension isolantes, pendant les opérations au cours desquelles l’accessoire coupant peut être en contact avec des conducteurs cachés ou avec son propre câble. </w:t>
      </w:r>
      <w:r w:rsidRPr="008C1620">
        <w:rPr>
          <w:rFonts w:ascii="Arial-ItalicMT" w:eastAsiaTheme="minorHAnsi" w:hAnsi="Arial-ItalicMT" w:cs="Arial-ItalicMT"/>
          <w:b w:val="0"/>
          <w:bCs w:val="0"/>
          <w:i/>
          <w:iCs/>
          <w:lang w:val="fr-FR"/>
        </w:rPr>
        <w:t>Le contact de l’accessoire coupant avec un fil "sous tension" peut mettre "sous tension" les parties métalliques exposées de</w:t>
      </w:r>
      <w:r w:rsidRPr="008C1620">
        <w:rPr>
          <w:rFonts w:asciiTheme="minorBidi" w:eastAsiaTheme="minorHAnsi" w:hAnsiTheme="minorBidi" w:cstheme="minorBidi"/>
          <w:b w:val="0"/>
          <w:bCs w:val="0"/>
          <w:i/>
          <w:iCs/>
          <w:lang w:val="fr-FR"/>
        </w:rPr>
        <w:t xml:space="preserve"> </w:t>
      </w:r>
      <w:r w:rsidRPr="008C1620">
        <w:rPr>
          <w:rFonts w:ascii="Arial-ItalicMT" w:eastAsiaTheme="minorHAnsi" w:hAnsi="Arial-ItalicMT" w:cs="Arial-ItalicMT"/>
          <w:b w:val="0"/>
          <w:bCs w:val="0"/>
          <w:i/>
          <w:iCs/>
          <w:lang w:val="fr-FR"/>
        </w:rPr>
        <w:t>l’outil électrique et provoquer un choc électrique sur l’opérateur</w:t>
      </w:r>
    </w:p>
    <w:p w:rsidR="00A55BDF" w:rsidRPr="008C1620" w:rsidRDefault="00D851A4">
      <w:pPr>
        <w:pStyle w:val="Heading3"/>
        <w:spacing w:before="154"/>
        <w:jc w:val="both"/>
        <w:rPr>
          <w:rFonts w:asciiTheme="minorBidi" w:eastAsiaTheme="minorHAnsi" w:hAnsiTheme="minorBidi" w:cstheme="minorBidi"/>
          <w:b w:val="0"/>
          <w:bCs w:val="0"/>
          <w:i/>
          <w:iCs/>
          <w:lang w:val="fr-FR"/>
        </w:rPr>
      </w:pPr>
      <w:r w:rsidRPr="008C1620">
        <w:rPr>
          <w:rFonts w:asciiTheme="minorBidi" w:eastAsiaTheme="minorHAnsi" w:hAnsiTheme="minorBidi" w:cstheme="minorBidi"/>
          <w:lang w:val="fr-FR"/>
        </w:rPr>
        <w:t xml:space="preserve">k) </w:t>
      </w:r>
      <w:r w:rsidRPr="008C1620">
        <w:rPr>
          <w:rFonts w:asciiTheme="minorBidi" w:eastAsia="Arial,Bold" w:hAnsiTheme="minorBidi" w:cstheme="minorBidi"/>
          <w:lang w:val="fr-FR"/>
        </w:rPr>
        <w:t xml:space="preserve">Placer le câble éloigné de l’accessoire de rotation. </w:t>
      </w:r>
      <w:r w:rsidRPr="008C1620">
        <w:rPr>
          <w:rFonts w:asciiTheme="minorBidi" w:eastAsiaTheme="minorHAnsi" w:hAnsiTheme="minorBidi" w:cstheme="minorBidi"/>
          <w:b w:val="0"/>
          <w:bCs w:val="0"/>
          <w:i/>
          <w:iCs/>
          <w:lang w:val="fr-FR"/>
        </w:rPr>
        <w:t>Si vous perdez le contrôle, le câble peut être coupé ou subir un accroc et votre main ou votre bras peut être tiré dans l’accessoire de rotation.</w:t>
      </w:r>
    </w:p>
    <w:p w:rsidR="00A55BDF" w:rsidRPr="008C1620" w:rsidRDefault="00D851A4">
      <w:pPr>
        <w:pStyle w:val="Heading3"/>
        <w:spacing w:before="154"/>
        <w:jc w:val="both"/>
        <w:rPr>
          <w:rFonts w:asciiTheme="minorBidi" w:eastAsiaTheme="minorHAnsi" w:hAnsiTheme="minorBidi" w:cstheme="minorBidi"/>
          <w:b w:val="0"/>
          <w:bCs w:val="0"/>
          <w:i/>
          <w:iCs/>
          <w:lang w:val="fr-FR"/>
        </w:rPr>
      </w:pPr>
      <w:r w:rsidRPr="008C1620">
        <w:rPr>
          <w:rFonts w:asciiTheme="minorBidi" w:eastAsiaTheme="minorHAnsi" w:hAnsiTheme="minorBidi" w:cstheme="minorBidi"/>
          <w:lang w:val="fr-FR"/>
        </w:rPr>
        <w:t xml:space="preserve">l) </w:t>
      </w:r>
      <w:r w:rsidRPr="008C1620">
        <w:rPr>
          <w:rFonts w:asciiTheme="minorBidi" w:eastAsia="Arial,Bold" w:hAnsiTheme="minorBidi" w:cstheme="minorBidi"/>
          <w:lang w:val="fr-FR"/>
        </w:rPr>
        <w:t>Ne jamais reposer l’outil électrique avant que l’accessoire n’ait atteint un arrêt</w:t>
      </w:r>
      <w:r w:rsidRPr="008C1620">
        <w:rPr>
          <w:rFonts w:asciiTheme="minorBidi" w:eastAsia="Arial,Bold" w:hAnsiTheme="minorBidi" w:cstheme="minorBidi"/>
          <w:b w:val="0"/>
          <w:bCs w:val="0"/>
          <w:lang w:val="fr-FR"/>
        </w:rPr>
        <w:t xml:space="preserve"> complet. </w:t>
      </w:r>
      <w:r w:rsidRPr="008C1620">
        <w:rPr>
          <w:rFonts w:asciiTheme="minorBidi" w:eastAsiaTheme="minorHAnsi" w:hAnsiTheme="minorBidi" w:cstheme="minorBidi"/>
          <w:b w:val="0"/>
          <w:bCs w:val="0"/>
          <w:i/>
          <w:iCs/>
          <w:lang w:val="fr-FR"/>
        </w:rPr>
        <w:t>L’accessoire de rotation peut agripper la surface et arracher l’outil électrique</w:t>
      </w:r>
      <w:r w:rsidRPr="008C1620">
        <w:rPr>
          <w:rFonts w:asciiTheme="minorBidi" w:eastAsia="Arial,Bold" w:hAnsiTheme="minorBidi" w:cstheme="minorBidi"/>
          <w:b w:val="0"/>
          <w:bCs w:val="0"/>
          <w:lang w:val="fr-FR"/>
        </w:rPr>
        <w:t xml:space="preserve"> </w:t>
      </w:r>
      <w:r w:rsidRPr="008C1620">
        <w:rPr>
          <w:rFonts w:asciiTheme="minorBidi" w:eastAsiaTheme="minorHAnsi" w:hAnsiTheme="minorBidi" w:cstheme="minorBidi"/>
          <w:b w:val="0"/>
          <w:bCs w:val="0"/>
          <w:i/>
          <w:iCs/>
          <w:lang w:val="fr-FR"/>
        </w:rPr>
        <w:t>hors de votre contrôle.</w:t>
      </w:r>
    </w:p>
    <w:p w:rsidR="00A55BDF" w:rsidRPr="008C1620" w:rsidRDefault="00D851A4">
      <w:pPr>
        <w:pStyle w:val="Heading3"/>
        <w:spacing w:before="154"/>
        <w:jc w:val="both"/>
        <w:rPr>
          <w:rFonts w:asciiTheme="minorBidi" w:eastAsiaTheme="minorHAnsi" w:hAnsiTheme="minorBidi" w:cstheme="minorBidi"/>
          <w:b w:val="0"/>
          <w:bCs w:val="0"/>
          <w:i/>
          <w:iCs/>
          <w:lang w:val="fr-FR"/>
        </w:rPr>
      </w:pPr>
      <w:r w:rsidRPr="008C1620">
        <w:rPr>
          <w:rFonts w:asciiTheme="minorBidi" w:eastAsiaTheme="minorHAnsi" w:hAnsiTheme="minorBidi" w:cstheme="minorBidi"/>
          <w:lang w:val="fr-FR"/>
        </w:rPr>
        <w:t xml:space="preserve">m) </w:t>
      </w:r>
      <w:r w:rsidRPr="008C1620">
        <w:rPr>
          <w:rFonts w:asciiTheme="minorBidi" w:eastAsia="Arial,Bold" w:hAnsiTheme="minorBidi" w:cstheme="minorBidi"/>
          <w:lang w:val="fr-FR"/>
        </w:rPr>
        <w:t xml:space="preserve">Ne pas faire fonctionner l’outil électrique en le portant sur le côté. </w:t>
      </w:r>
      <w:r w:rsidRPr="008C1620">
        <w:rPr>
          <w:rFonts w:asciiTheme="minorBidi" w:eastAsiaTheme="minorHAnsi" w:hAnsiTheme="minorBidi" w:cstheme="minorBidi"/>
          <w:b w:val="0"/>
          <w:bCs w:val="0"/>
          <w:i/>
          <w:iCs/>
          <w:lang w:val="fr-FR"/>
        </w:rPr>
        <w:t>Un contact accidentel avec l’accessoire de rotation pourrait accrocher vos vêtements et attirer l’accessoire sur vous.</w:t>
      </w:r>
    </w:p>
    <w:p w:rsidR="00A55BDF" w:rsidRPr="008C1620" w:rsidRDefault="00D851A4">
      <w:pPr>
        <w:pStyle w:val="Heading3"/>
        <w:spacing w:before="154"/>
        <w:jc w:val="both"/>
        <w:rPr>
          <w:rFonts w:asciiTheme="minorBidi" w:eastAsiaTheme="minorHAnsi" w:hAnsiTheme="minorBidi" w:cstheme="minorBidi"/>
          <w:b w:val="0"/>
          <w:bCs w:val="0"/>
          <w:i/>
          <w:iCs/>
          <w:lang w:val="fr-FR"/>
        </w:rPr>
      </w:pPr>
      <w:r w:rsidRPr="008C1620">
        <w:rPr>
          <w:rFonts w:asciiTheme="minorBidi" w:eastAsiaTheme="minorHAnsi" w:hAnsiTheme="minorBidi" w:cstheme="minorBidi"/>
          <w:lang w:val="fr-FR"/>
        </w:rPr>
        <w:t xml:space="preserve">n) </w:t>
      </w:r>
      <w:r w:rsidRPr="008C1620">
        <w:rPr>
          <w:rFonts w:asciiTheme="minorBidi" w:eastAsia="Arial,Bold" w:hAnsiTheme="minorBidi" w:cstheme="minorBidi"/>
          <w:lang w:val="fr-FR"/>
        </w:rPr>
        <w:t>Nettoyer régulièrement les orifices d’aération de l’outil électrique</w:t>
      </w:r>
      <w:r w:rsidRPr="008C1620">
        <w:rPr>
          <w:rFonts w:asciiTheme="minorBidi" w:eastAsia="Arial,Bold" w:hAnsiTheme="minorBidi" w:cstheme="minorBidi"/>
          <w:b w:val="0"/>
          <w:bCs w:val="0"/>
          <w:lang w:val="fr-FR"/>
        </w:rPr>
        <w:t xml:space="preserve">. </w:t>
      </w:r>
      <w:r w:rsidRPr="008C1620">
        <w:rPr>
          <w:rFonts w:asciiTheme="minorBidi" w:eastAsiaTheme="minorHAnsi" w:hAnsiTheme="minorBidi" w:cstheme="minorBidi"/>
          <w:b w:val="0"/>
          <w:bCs w:val="0"/>
          <w:i/>
          <w:iCs/>
          <w:lang w:val="fr-FR"/>
        </w:rPr>
        <w:t>Le ventilateur du moteur attirera la poussière à l’intérieur du boîtier et une accumulation excessive de poudre de métal peut provoquer des dangers électriques.</w:t>
      </w:r>
    </w:p>
    <w:p w:rsidR="00A55BDF" w:rsidRPr="008C1620" w:rsidRDefault="00D851A4">
      <w:pPr>
        <w:pStyle w:val="Heading3"/>
        <w:spacing w:before="154"/>
        <w:jc w:val="both"/>
        <w:rPr>
          <w:rFonts w:asciiTheme="minorBidi" w:eastAsiaTheme="minorHAnsi" w:hAnsiTheme="minorBidi" w:cstheme="minorBidi"/>
          <w:i/>
          <w:iCs/>
          <w:lang w:val="fr-FR"/>
        </w:rPr>
      </w:pPr>
      <w:r w:rsidRPr="008C1620">
        <w:rPr>
          <w:rFonts w:asciiTheme="minorBidi" w:eastAsiaTheme="minorHAnsi" w:hAnsiTheme="minorBidi" w:cstheme="minorBidi"/>
          <w:lang w:val="fr-FR"/>
        </w:rPr>
        <w:t xml:space="preserve">o) </w:t>
      </w:r>
      <w:r w:rsidRPr="008C1620">
        <w:rPr>
          <w:rFonts w:asciiTheme="minorBidi" w:eastAsia="Arial,Bold" w:hAnsiTheme="minorBidi" w:cstheme="minorBidi"/>
          <w:lang w:val="fr-FR"/>
        </w:rPr>
        <w:t xml:space="preserve">Ne pas faire fonctionner l’outil électrique à proximité de matériaux inflammables. </w:t>
      </w:r>
      <w:r w:rsidRPr="008C1620">
        <w:rPr>
          <w:rFonts w:asciiTheme="minorBidi" w:eastAsiaTheme="minorHAnsi" w:hAnsiTheme="minorBidi" w:cstheme="minorBidi"/>
          <w:i/>
          <w:iCs/>
          <w:lang w:val="fr-FR"/>
        </w:rPr>
        <w:t>Des étincelles pourraient enflammer ces matériaux.</w:t>
      </w:r>
    </w:p>
    <w:p w:rsidR="00A55BDF" w:rsidRPr="008C1620" w:rsidRDefault="00D851A4">
      <w:pPr>
        <w:pStyle w:val="Heading3"/>
        <w:spacing w:before="154"/>
        <w:jc w:val="both"/>
        <w:rPr>
          <w:rFonts w:asciiTheme="minorBidi" w:hAnsiTheme="minorBidi" w:cstheme="minorBidi"/>
          <w:b w:val="0"/>
          <w:bCs w:val="0"/>
          <w:lang w:val="fr-FR"/>
        </w:rPr>
      </w:pPr>
      <w:r w:rsidRPr="008C1620">
        <w:rPr>
          <w:rFonts w:asciiTheme="minorBidi" w:eastAsiaTheme="minorHAnsi" w:hAnsiTheme="minorBidi" w:cstheme="minorBidi"/>
          <w:lang w:val="fr-FR"/>
        </w:rPr>
        <w:lastRenderedPageBreak/>
        <w:t xml:space="preserve">p) </w:t>
      </w:r>
      <w:r w:rsidRPr="008C1620">
        <w:rPr>
          <w:rFonts w:asciiTheme="minorBidi" w:eastAsia="Arial,Bold" w:hAnsiTheme="minorBidi" w:cstheme="minorBidi"/>
          <w:lang w:val="fr-FR"/>
        </w:rPr>
        <w:t>Ne pas utiliser d’accessoires qui nécessitent des réfrigérants fluides.</w:t>
      </w:r>
      <w:r w:rsidRPr="008C1620">
        <w:rPr>
          <w:rFonts w:asciiTheme="minorBidi" w:eastAsia="Arial,Bold" w:hAnsiTheme="minorBidi" w:cstheme="minorBidi"/>
          <w:b w:val="0"/>
          <w:bCs w:val="0"/>
          <w:lang w:val="fr-FR"/>
        </w:rPr>
        <w:t xml:space="preserve"> </w:t>
      </w:r>
      <w:r w:rsidRPr="008C1620">
        <w:rPr>
          <w:rFonts w:asciiTheme="minorBidi" w:eastAsiaTheme="minorHAnsi" w:hAnsiTheme="minorBidi" w:cstheme="minorBidi"/>
          <w:b w:val="0"/>
          <w:bCs w:val="0"/>
          <w:i/>
          <w:iCs/>
          <w:lang w:val="fr-FR"/>
        </w:rPr>
        <w:t>L’utilisation d’eau ou d’autres réfrigérants fluides peut aboutir à une électrocution ou un choc</w:t>
      </w:r>
      <w:r w:rsidRPr="008C1620">
        <w:rPr>
          <w:rFonts w:asciiTheme="minorBidi" w:hAnsiTheme="minorBidi" w:cstheme="minorBidi"/>
          <w:b w:val="0"/>
          <w:bCs w:val="0"/>
          <w:lang w:val="fr-FR"/>
        </w:rPr>
        <w:t xml:space="preserve"> </w:t>
      </w:r>
      <w:r w:rsidRPr="008C1620">
        <w:rPr>
          <w:rFonts w:asciiTheme="minorBidi" w:eastAsiaTheme="minorHAnsi" w:hAnsiTheme="minorBidi" w:cstheme="minorBidi"/>
          <w:b w:val="0"/>
          <w:bCs w:val="0"/>
          <w:i/>
          <w:iCs/>
          <w:lang w:val="fr-FR"/>
        </w:rPr>
        <w:t>électrique.</w:t>
      </w:r>
    </w:p>
    <w:p w:rsidR="00A55BDF" w:rsidRPr="008C1620" w:rsidRDefault="00A55BDF">
      <w:pPr>
        <w:pStyle w:val="Heading3"/>
        <w:spacing w:before="1"/>
        <w:ind w:right="122"/>
        <w:jc w:val="both"/>
        <w:rPr>
          <w:rFonts w:asciiTheme="minorBidi" w:hAnsiTheme="minorBidi" w:cstheme="minorBidi"/>
          <w:lang w:val="fr-FR"/>
        </w:rPr>
      </w:pPr>
    </w:p>
    <w:p w:rsidR="00A55BDF" w:rsidRPr="008C1620" w:rsidRDefault="00D851A4">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b/>
          <w:bCs/>
          <w:sz w:val="20"/>
          <w:szCs w:val="20"/>
          <w:lang w:val="fr-FR"/>
        </w:rPr>
        <w:t>Autres instructions de sécurité pour toutes les opérations</w:t>
      </w:r>
    </w:p>
    <w:p w:rsidR="00A55BDF" w:rsidRPr="008C1620" w:rsidRDefault="00D851A4">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b/>
          <w:bCs/>
          <w:sz w:val="20"/>
          <w:szCs w:val="20"/>
          <w:lang w:val="fr-FR"/>
        </w:rPr>
        <w:t>Rebonds et mises en garde correspondantes</w:t>
      </w:r>
    </w:p>
    <w:p w:rsidR="00A55BDF" w:rsidRPr="008C1620" w:rsidRDefault="00D851A4">
      <w:pPr>
        <w:widowControl/>
        <w:adjustRightInd w:val="0"/>
        <w:jc w:val="both"/>
        <w:rPr>
          <w:rFonts w:asciiTheme="minorBidi" w:eastAsia="Arial,Bold" w:hAnsiTheme="minorBidi" w:cstheme="minorBidi"/>
          <w:sz w:val="20"/>
          <w:szCs w:val="20"/>
          <w:lang w:val="fr-FR"/>
        </w:rPr>
      </w:pPr>
      <w:r w:rsidRPr="008C1620">
        <w:rPr>
          <w:rFonts w:asciiTheme="minorBidi" w:eastAsia="Arial,Bold" w:hAnsiTheme="minorBidi" w:cstheme="minorBidi"/>
          <w:sz w:val="20"/>
          <w:szCs w:val="20"/>
          <w:lang w:val="fr-FR"/>
        </w:rPr>
        <w:t>Le rebond est une réaction soudaine au pincement ou à l’accrochage d’une meule rotative, d’un patin d’appui, d’une brosse ou de tout autre accessoire. Le pincement ou l’accrochage provoque un blocage rapide de l’accessoire en rotation qui, à son tour, contraint l’outil électrique hors de contrôle dans le sens opposé de rotation de l’accessoire au point du grippage.</w:t>
      </w:r>
    </w:p>
    <w:p w:rsidR="00A55BDF" w:rsidRPr="008C1620" w:rsidRDefault="00A55BDF">
      <w:pPr>
        <w:widowControl/>
        <w:adjustRightInd w:val="0"/>
        <w:jc w:val="both"/>
        <w:rPr>
          <w:rFonts w:asciiTheme="minorBidi" w:eastAsia="Arial,Bold" w:hAnsiTheme="minorBidi" w:cstheme="minorBidi"/>
          <w:sz w:val="20"/>
          <w:szCs w:val="20"/>
          <w:lang w:val="fr-FR"/>
        </w:rPr>
      </w:pPr>
    </w:p>
    <w:p w:rsidR="00A55BDF" w:rsidRPr="008C1620" w:rsidRDefault="00D851A4">
      <w:pPr>
        <w:widowControl/>
        <w:adjustRightInd w:val="0"/>
        <w:jc w:val="both"/>
        <w:rPr>
          <w:rFonts w:asciiTheme="minorBidi" w:eastAsia="Arial,Bold" w:hAnsiTheme="minorBidi" w:cstheme="minorBidi"/>
          <w:sz w:val="20"/>
          <w:szCs w:val="20"/>
          <w:lang w:val="fr-FR"/>
        </w:rPr>
      </w:pPr>
      <w:r w:rsidRPr="008C1620">
        <w:rPr>
          <w:rFonts w:asciiTheme="minorBidi" w:eastAsia="Arial,Bold" w:hAnsiTheme="minorBidi" w:cstheme="minorBidi"/>
          <w:sz w:val="20"/>
          <w:szCs w:val="20"/>
          <w:lang w:val="fr-FR"/>
        </w:rPr>
        <w:t>Par exemple, si une meule abrasive est accrochée ou pincée par la pièce à usiner, le bord de la meule qui entre dans le point de pincement peut creuser la surface du matériau, provoquant des sauts ou l’expulsion de la meule. La meule peut sauter en direction de l’opérateur ou encore en s’en éloignant, selon le sens du mouvement de la meule au point de pincement. Les meules abrasives peuvent également se rompre dans ces conditions.</w:t>
      </w:r>
    </w:p>
    <w:p w:rsidR="00A55BDF" w:rsidRPr="008C1620" w:rsidRDefault="00D851A4">
      <w:pPr>
        <w:widowControl/>
        <w:adjustRightInd w:val="0"/>
        <w:jc w:val="both"/>
        <w:rPr>
          <w:rFonts w:asciiTheme="minorBidi" w:eastAsia="Arial,Bold" w:hAnsiTheme="minorBidi" w:cstheme="minorBidi"/>
          <w:sz w:val="20"/>
          <w:szCs w:val="20"/>
          <w:lang w:val="fr-FR"/>
        </w:rPr>
      </w:pPr>
      <w:r w:rsidRPr="008C1620">
        <w:rPr>
          <w:rFonts w:asciiTheme="minorBidi" w:eastAsia="Arial,Bold" w:hAnsiTheme="minorBidi" w:cstheme="minorBidi"/>
          <w:sz w:val="20"/>
          <w:szCs w:val="20"/>
          <w:lang w:val="fr-FR"/>
        </w:rPr>
        <w:t>Le rebond résulte d’un mauvais usage de l’outil et/ou de procédures ou de conditions de fonctionnement incorrectes et peut être évité en prenant les précautions appropriées spécifiées ci-dessous.</w:t>
      </w:r>
    </w:p>
    <w:p w:rsidR="00A55BDF" w:rsidRPr="008C1620" w:rsidRDefault="00D851A4">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sz w:val="20"/>
          <w:szCs w:val="20"/>
          <w:lang w:val="fr-FR"/>
        </w:rPr>
        <w:t xml:space="preserve">a) </w:t>
      </w:r>
      <w:r w:rsidRPr="008C1620">
        <w:rPr>
          <w:rFonts w:asciiTheme="minorBidi" w:eastAsia="Arial,Bold" w:hAnsiTheme="minorBidi" w:cstheme="minorBidi"/>
          <w:b/>
          <w:bCs/>
          <w:sz w:val="20"/>
          <w:szCs w:val="20"/>
          <w:lang w:val="fr-FR"/>
        </w:rPr>
        <w:t xml:space="preserve">Maintenir fermement l’outil électrique et placer votre corps et vos bras pour vous permettre de résister aux forces de rebond. Toujours utiliser une poignée auxiliaire, le cas échéant, pour une maîtrise maximale du rebond ou de la réaction de couple au cours du démarrage. </w:t>
      </w:r>
      <w:r w:rsidRPr="008C1620">
        <w:rPr>
          <w:rFonts w:asciiTheme="minorBidi" w:eastAsia="Arial,Bold" w:hAnsiTheme="minorBidi" w:cstheme="minorBidi"/>
          <w:i/>
          <w:iCs/>
          <w:sz w:val="20"/>
          <w:szCs w:val="20"/>
          <w:lang w:val="fr-FR"/>
        </w:rPr>
        <w:t>L’opérateur peut maîtriser les couples de réaction ou les forces</w:t>
      </w:r>
      <w:r w:rsidRPr="008C1620">
        <w:rPr>
          <w:rFonts w:asciiTheme="minorBidi" w:eastAsia="Arial,Bold" w:hAnsiTheme="minorBidi" w:cstheme="minorBidi"/>
          <w:b/>
          <w:bCs/>
          <w:sz w:val="20"/>
          <w:szCs w:val="20"/>
          <w:lang w:val="fr-FR"/>
        </w:rPr>
        <w:t xml:space="preserve"> </w:t>
      </w:r>
      <w:r w:rsidRPr="008C1620">
        <w:rPr>
          <w:rFonts w:asciiTheme="minorBidi" w:eastAsia="Arial,Bold" w:hAnsiTheme="minorBidi" w:cstheme="minorBidi"/>
          <w:i/>
          <w:iCs/>
          <w:sz w:val="20"/>
          <w:szCs w:val="20"/>
          <w:lang w:val="fr-FR"/>
        </w:rPr>
        <w:t>de rebond, si les précautions qui s’imposent sont prises.</w:t>
      </w:r>
    </w:p>
    <w:p w:rsidR="00A55BDF" w:rsidRPr="008C1620" w:rsidRDefault="00D851A4">
      <w:pPr>
        <w:widowControl/>
        <w:adjustRightInd w:val="0"/>
        <w:jc w:val="both"/>
        <w:rPr>
          <w:rFonts w:asciiTheme="minorBidi" w:eastAsia="Arial,Bold" w:hAnsiTheme="minorBidi" w:cstheme="minorBidi"/>
          <w:i/>
          <w:iCs/>
          <w:sz w:val="20"/>
          <w:szCs w:val="20"/>
          <w:lang w:val="fr-FR"/>
        </w:rPr>
      </w:pPr>
      <w:r w:rsidRPr="008C1620">
        <w:rPr>
          <w:rFonts w:asciiTheme="minorBidi" w:eastAsia="Arial,Bold" w:hAnsiTheme="minorBidi" w:cstheme="minorBidi"/>
          <w:sz w:val="20"/>
          <w:szCs w:val="20"/>
          <w:lang w:val="fr-FR"/>
        </w:rPr>
        <w:t xml:space="preserve">b) </w:t>
      </w:r>
      <w:r w:rsidRPr="008C1620">
        <w:rPr>
          <w:rFonts w:asciiTheme="minorBidi" w:eastAsia="Arial,Bold" w:hAnsiTheme="minorBidi" w:cstheme="minorBidi"/>
          <w:b/>
          <w:bCs/>
          <w:sz w:val="20"/>
          <w:szCs w:val="20"/>
          <w:lang w:val="fr-FR"/>
        </w:rPr>
        <w:t xml:space="preserve">Ne jamais placer votre main à proximité de l’accessoire en rotation. </w:t>
      </w:r>
      <w:r w:rsidRPr="008C1620">
        <w:rPr>
          <w:rFonts w:asciiTheme="minorBidi" w:eastAsia="Arial,Bold" w:hAnsiTheme="minorBidi" w:cstheme="minorBidi"/>
          <w:i/>
          <w:iCs/>
          <w:sz w:val="20"/>
          <w:szCs w:val="20"/>
          <w:lang w:val="fr-FR"/>
        </w:rPr>
        <w:t>L’accessoire peut effectuer un rebond sur votre main.</w:t>
      </w:r>
    </w:p>
    <w:p w:rsidR="00A55BDF" w:rsidRPr="008C1620" w:rsidRDefault="00D851A4">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sz w:val="20"/>
          <w:szCs w:val="20"/>
          <w:lang w:val="fr-FR"/>
        </w:rPr>
        <w:t xml:space="preserve">c) </w:t>
      </w:r>
      <w:r w:rsidRPr="008C1620">
        <w:rPr>
          <w:rFonts w:asciiTheme="minorBidi" w:eastAsia="Arial,Bold" w:hAnsiTheme="minorBidi" w:cstheme="minorBidi"/>
          <w:b/>
          <w:bCs/>
          <w:sz w:val="20"/>
          <w:szCs w:val="20"/>
          <w:lang w:val="fr-FR"/>
        </w:rPr>
        <w:t xml:space="preserve">Ne pas vous placer dans la zone où l’outil électrique se déplacera en cas de rebond. </w:t>
      </w:r>
      <w:r w:rsidRPr="008C1620">
        <w:rPr>
          <w:rFonts w:asciiTheme="minorBidi" w:eastAsia="Arial,Bold" w:hAnsiTheme="minorBidi" w:cstheme="minorBidi"/>
          <w:i/>
          <w:iCs/>
          <w:sz w:val="20"/>
          <w:szCs w:val="20"/>
          <w:lang w:val="fr-FR"/>
        </w:rPr>
        <w:t>Le rebond pousse l’outil dans le sens opposé au mouvement de la meule au point</w:t>
      </w:r>
      <w:r w:rsidRPr="008C1620">
        <w:rPr>
          <w:rFonts w:asciiTheme="minorBidi" w:eastAsia="Arial,Bold" w:hAnsiTheme="minorBidi" w:cstheme="minorBidi"/>
          <w:b/>
          <w:bCs/>
          <w:sz w:val="20"/>
          <w:szCs w:val="20"/>
          <w:lang w:val="fr-FR"/>
        </w:rPr>
        <w:t xml:space="preserve"> </w:t>
      </w:r>
      <w:r w:rsidRPr="008C1620">
        <w:rPr>
          <w:rFonts w:asciiTheme="minorBidi" w:eastAsia="Arial,Bold" w:hAnsiTheme="minorBidi" w:cstheme="minorBidi"/>
          <w:i/>
          <w:iCs/>
          <w:sz w:val="20"/>
          <w:szCs w:val="20"/>
          <w:lang w:val="fr-FR"/>
        </w:rPr>
        <w:t>d’accrochage.</w:t>
      </w:r>
    </w:p>
    <w:p w:rsidR="00A55BDF" w:rsidRPr="008C1620" w:rsidRDefault="00D851A4">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sz w:val="20"/>
          <w:szCs w:val="20"/>
          <w:lang w:val="fr-FR"/>
        </w:rPr>
        <w:t xml:space="preserve">d) </w:t>
      </w:r>
      <w:r w:rsidRPr="008C1620">
        <w:rPr>
          <w:rFonts w:asciiTheme="minorBidi" w:eastAsia="Arial,Bold" w:hAnsiTheme="minorBidi" w:cstheme="minorBidi"/>
          <w:b/>
          <w:bCs/>
          <w:sz w:val="20"/>
          <w:szCs w:val="20"/>
          <w:lang w:val="fr-FR"/>
        </w:rPr>
        <w:t xml:space="preserve">Apporter un soin particulier lors de travaux dans les coins, les arêtes vives etc. Eviter les rebondissements et les accrochages de l’accessoire. </w:t>
      </w:r>
      <w:r w:rsidRPr="008C1620">
        <w:rPr>
          <w:rFonts w:asciiTheme="minorBidi" w:eastAsia="Arial,Bold" w:hAnsiTheme="minorBidi" w:cstheme="minorBidi"/>
          <w:i/>
          <w:iCs/>
          <w:sz w:val="20"/>
          <w:szCs w:val="20"/>
          <w:lang w:val="fr-FR"/>
        </w:rPr>
        <w:t>Les coins, les arêtes</w:t>
      </w:r>
      <w:r w:rsidRPr="008C1620">
        <w:rPr>
          <w:rFonts w:asciiTheme="minorBidi" w:eastAsia="Arial,Bold" w:hAnsiTheme="minorBidi" w:cstheme="minorBidi"/>
          <w:b/>
          <w:bCs/>
          <w:sz w:val="20"/>
          <w:szCs w:val="20"/>
          <w:lang w:val="fr-FR"/>
        </w:rPr>
        <w:t xml:space="preserve"> </w:t>
      </w:r>
      <w:r w:rsidRPr="008C1620">
        <w:rPr>
          <w:rFonts w:asciiTheme="minorBidi" w:eastAsia="Arial,Bold" w:hAnsiTheme="minorBidi" w:cstheme="minorBidi"/>
          <w:i/>
          <w:iCs/>
          <w:sz w:val="20"/>
          <w:szCs w:val="20"/>
          <w:lang w:val="fr-FR"/>
        </w:rPr>
        <w:t>vives ou les rebondissements ont tendance à accrocher l’accessoire en rotation et à</w:t>
      </w:r>
      <w:r w:rsidRPr="008C1620">
        <w:rPr>
          <w:rFonts w:asciiTheme="minorBidi" w:eastAsia="Arial,Bold" w:hAnsiTheme="minorBidi" w:cstheme="minorBidi"/>
          <w:b/>
          <w:bCs/>
          <w:sz w:val="20"/>
          <w:szCs w:val="20"/>
          <w:lang w:val="fr-FR"/>
        </w:rPr>
        <w:t xml:space="preserve"> </w:t>
      </w:r>
      <w:r w:rsidRPr="008C1620">
        <w:rPr>
          <w:rFonts w:asciiTheme="minorBidi" w:eastAsia="Arial,Bold" w:hAnsiTheme="minorBidi" w:cstheme="minorBidi"/>
          <w:i/>
          <w:iCs/>
          <w:sz w:val="20"/>
          <w:szCs w:val="20"/>
          <w:lang w:val="fr-FR"/>
        </w:rPr>
        <w:t>provoquer une perte de contrôle ou un rebond.</w:t>
      </w:r>
    </w:p>
    <w:p w:rsidR="00A55BDF" w:rsidRPr="008C1620" w:rsidRDefault="00D851A4">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sz w:val="20"/>
          <w:szCs w:val="20"/>
          <w:lang w:val="fr-FR"/>
        </w:rPr>
        <w:t xml:space="preserve">e) </w:t>
      </w:r>
      <w:r w:rsidRPr="008C1620">
        <w:rPr>
          <w:rFonts w:asciiTheme="minorBidi" w:eastAsia="Arial,Bold" w:hAnsiTheme="minorBidi" w:cstheme="minorBidi"/>
          <w:b/>
          <w:bCs/>
          <w:sz w:val="20"/>
          <w:szCs w:val="20"/>
          <w:lang w:val="fr-FR"/>
        </w:rPr>
        <w:t xml:space="preserve">Ne pas fixer de chaîne coupante, de lame de sculpture sur bois, de chaîne coupante ni de lame de scie dentée. </w:t>
      </w:r>
      <w:r w:rsidRPr="008C1620">
        <w:rPr>
          <w:rFonts w:asciiTheme="minorBidi" w:eastAsia="Arial,Bold" w:hAnsiTheme="minorBidi" w:cstheme="minorBidi"/>
          <w:i/>
          <w:iCs/>
          <w:sz w:val="20"/>
          <w:szCs w:val="20"/>
          <w:lang w:val="fr-FR"/>
        </w:rPr>
        <w:t>De telles lames provoquent des rebonds fréquents et des pertes de contrôle.</w:t>
      </w:r>
    </w:p>
    <w:p w:rsidR="00A55BDF" w:rsidRPr="008C1620" w:rsidRDefault="00A55BDF">
      <w:pPr>
        <w:pStyle w:val="Heading3"/>
        <w:spacing w:before="1"/>
        <w:ind w:right="122"/>
        <w:jc w:val="both"/>
        <w:rPr>
          <w:rFonts w:asciiTheme="minorBidi" w:eastAsia="Arial,Bold" w:hAnsiTheme="minorBidi" w:cstheme="minorBidi"/>
          <w:b w:val="0"/>
          <w:bCs w:val="0"/>
          <w:i/>
          <w:iCs/>
          <w:lang w:val="fr-FR"/>
        </w:rPr>
      </w:pPr>
    </w:p>
    <w:p w:rsidR="00A55BDF" w:rsidRPr="008C1620" w:rsidRDefault="00D851A4" w:rsidP="00B33606">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b/>
          <w:bCs/>
          <w:sz w:val="20"/>
          <w:szCs w:val="20"/>
          <w:lang w:val="fr-FR"/>
        </w:rPr>
        <w:t>Instructions de sécurité additionnelles pour les opérations de meulage et de tronçonnage</w:t>
      </w:r>
    </w:p>
    <w:p w:rsidR="00A55BDF" w:rsidRPr="008C1620" w:rsidRDefault="00D851A4">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b/>
          <w:bCs/>
          <w:sz w:val="20"/>
          <w:szCs w:val="20"/>
          <w:lang w:val="fr-FR"/>
        </w:rPr>
        <w:t>Mises en garde de sécurité spécifiques aux opérations de meulage et de tronçonnage abrasif:</w:t>
      </w:r>
    </w:p>
    <w:p w:rsidR="00A55BDF" w:rsidRPr="008C1620" w:rsidRDefault="00D851A4">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sz w:val="20"/>
          <w:szCs w:val="20"/>
          <w:lang w:val="fr-FR"/>
        </w:rPr>
        <w:t xml:space="preserve">a) </w:t>
      </w:r>
      <w:r w:rsidRPr="008C1620">
        <w:rPr>
          <w:rFonts w:asciiTheme="minorBidi" w:eastAsia="Arial,Bold" w:hAnsiTheme="minorBidi" w:cstheme="minorBidi"/>
          <w:b/>
          <w:bCs/>
          <w:sz w:val="20"/>
          <w:szCs w:val="20"/>
          <w:lang w:val="fr-FR"/>
        </w:rPr>
        <w:t xml:space="preserve">Utiliser uniquement des types de meules recommandés pour votre outil électrique et le protecteur spécifique conçu pour la meule choisie. </w:t>
      </w:r>
      <w:r w:rsidRPr="008C1620">
        <w:rPr>
          <w:rFonts w:asciiTheme="minorBidi" w:eastAsia="Arial,Bold" w:hAnsiTheme="minorBidi" w:cstheme="minorBidi"/>
          <w:i/>
          <w:iCs/>
          <w:sz w:val="20"/>
          <w:szCs w:val="20"/>
          <w:lang w:val="fr-FR"/>
        </w:rPr>
        <w:t>Les meules pour lesquelles</w:t>
      </w:r>
      <w:r w:rsidRPr="008C1620">
        <w:rPr>
          <w:rFonts w:asciiTheme="minorBidi" w:eastAsia="Arial,Bold" w:hAnsiTheme="minorBidi" w:cstheme="minorBidi"/>
          <w:b/>
          <w:bCs/>
          <w:sz w:val="20"/>
          <w:szCs w:val="20"/>
          <w:lang w:val="fr-FR"/>
        </w:rPr>
        <w:t xml:space="preserve"> </w:t>
      </w:r>
      <w:r w:rsidRPr="008C1620">
        <w:rPr>
          <w:rFonts w:asciiTheme="minorBidi" w:eastAsia="Arial,Bold" w:hAnsiTheme="minorBidi" w:cstheme="minorBidi"/>
          <w:i/>
          <w:iCs/>
          <w:sz w:val="20"/>
          <w:szCs w:val="20"/>
          <w:lang w:val="fr-FR"/>
        </w:rPr>
        <w:t>l’outil électrique n’a pas été conçu ne peuvent pas être protégées de façon satisfaisante</w:t>
      </w:r>
      <w:r w:rsidRPr="008C1620">
        <w:rPr>
          <w:rFonts w:asciiTheme="minorBidi" w:eastAsia="Arial,Bold" w:hAnsiTheme="minorBidi" w:cstheme="minorBidi"/>
          <w:b/>
          <w:bCs/>
          <w:sz w:val="20"/>
          <w:szCs w:val="20"/>
          <w:lang w:val="fr-FR"/>
        </w:rPr>
        <w:t xml:space="preserve"> </w:t>
      </w:r>
      <w:r w:rsidRPr="008C1620">
        <w:rPr>
          <w:rFonts w:asciiTheme="minorBidi" w:eastAsia="Arial,Bold" w:hAnsiTheme="minorBidi" w:cstheme="minorBidi"/>
          <w:i/>
          <w:iCs/>
          <w:sz w:val="20"/>
          <w:szCs w:val="20"/>
          <w:lang w:val="fr-FR"/>
        </w:rPr>
        <w:t>et sont dangereuses.</w:t>
      </w:r>
    </w:p>
    <w:p w:rsidR="00A55BDF" w:rsidRPr="008C1620" w:rsidRDefault="00D851A4">
      <w:pPr>
        <w:widowControl/>
        <w:adjustRightInd w:val="0"/>
        <w:rPr>
          <w:rFonts w:ascii="Arial-BoldMT" w:eastAsiaTheme="minorHAnsi" w:hAnsi="Arial-BoldMT" w:cs="Arial-BoldMT"/>
          <w:b/>
          <w:bCs/>
          <w:sz w:val="20"/>
          <w:szCs w:val="20"/>
          <w:lang w:val="fr-FR"/>
        </w:rPr>
      </w:pPr>
      <w:r w:rsidRPr="008C1620">
        <w:rPr>
          <w:rFonts w:ascii="ArialMT" w:eastAsiaTheme="minorHAnsi" w:hAnsi="ArialMT" w:cs="ArialMT"/>
          <w:sz w:val="20"/>
          <w:szCs w:val="20"/>
          <w:lang w:val="fr-FR"/>
        </w:rPr>
        <w:t xml:space="preserve">b) </w:t>
      </w:r>
      <w:r w:rsidRPr="008C1620">
        <w:rPr>
          <w:rFonts w:ascii="Arial-BoldMT" w:eastAsiaTheme="minorHAnsi" w:hAnsi="Arial-BoldMT" w:cs="Arial-BoldMT"/>
          <w:b/>
          <w:bCs/>
          <w:sz w:val="20"/>
          <w:szCs w:val="20"/>
          <w:lang w:val="fr-FR"/>
        </w:rPr>
        <w:t xml:space="preserve">La surface de meulage des meules à moyeu déporté doit être montée sous le plan de la lèvre du protecteur. </w:t>
      </w:r>
      <w:r w:rsidRPr="008C1620">
        <w:rPr>
          <w:rFonts w:ascii="Arial-ItalicMT" w:eastAsiaTheme="minorHAnsi" w:hAnsi="Arial-ItalicMT" w:cs="Arial-ItalicMT"/>
          <w:i/>
          <w:iCs/>
          <w:sz w:val="20"/>
          <w:szCs w:val="20"/>
          <w:lang w:val="fr-FR"/>
        </w:rPr>
        <w:t>Une meule montée de manière incorrecte qui dépasse du plan</w:t>
      </w:r>
      <w:r w:rsidRPr="008C1620">
        <w:rPr>
          <w:rFonts w:ascii="Arial-BoldMT" w:eastAsiaTheme="minorHAnsi" w:hAnsi="Arial-BoldMT" w:cs="Arial-BoldMT"/>
          <w:b/>
          <w:bCs/>
          <w:sz w:val="20"/>
          <w:szCs w:val="20"/>
          <w:lang w:val="fr-FR"/>
        </w:rPr>
        <w:t xml:space="preserve"> </w:t>
      </w:r>
      <w:r w:rsidRPr="008C1620">
        <w:rPr>
          <w:rFonts w:ascii="Arial-ItalicMT" w:eastAsiaTheme="minorHAnsi" w:hAnsi="Arial-ItalicMT" w:cs="Arial-ItalicMT"/>
          <w:i/>
          <w:iCs/>
          <w:sz w:val="20"/>
          <w:szCs w:val="20"/>
          <w:lang w:val="fr-FR"/>
        </w:rPr>
        <w:t>de la lèvre du protecteur ne peut pas être protégée de manière appropriée.</w:t>
      </w:r>
    </w:p>
    <w:p w:rsidR="00A55BDF" w:rsidRPr="008C1620" w:rsidRDefault="00D851A4">
      <w:pPr>
        <w:widowControl/>
        <w:adjustRightInd w:val="0"/>
        <w:rPr>
          <w:rFonts w:ascii="Arial-BoldMT" w:eastAsiaTheme="minorHAnsi" w:hAnsi="Arial-BoldMT" w:cs="Arial-BoldMT"/>
          <w:b/>
          <w:bCs/>
          <w:sz w:val="20"/>
          <w:szCs w:val="20"/>
          <w:lang w:val="fr-FR"/>
        </w:rPr>
      </w:pPr>
      <w:r w:rsidRPr="008C1620">
        <w:rPr>
          <w:rFonts w:ascii="ArialMT" w:eastAsiaTheme="minorHAnsi" w:hAnsi="ArialMT" w:cs="ArialMT"/>
          <w:sz w:val="20"/>
          <w:szCs w:val="20"/>
          <w:lang w:val="fr-FR"/>
        </w:rPr>
        <w:t xml:space="preserve">c) </w:t>
      </w:r>
      <w:r w:rsidRPr="008C1620">
        <w:rPr>
          <w:rFonts w:ascii="Arial-BoldMT" w:eastAsiaTheme="minorHAnsi" w:hAnsi="Arial-BoldMT" w:cs="Arial-BoldMT"/>
          <w:b/>
          <w:bCs/>
          <w:sz w:val="20"/>
          <w:szCs w:val="20"/>
          <w:lang w:val="fr-FR"/>
        </w:rPr>
        <w:t xml:space="preserve">Le protecteur doit être solidement fixé à l’outil électrique et placé en vue d’une sécurité maximale, de sorte que l’opérateur soit exposé le moins possible à la meule. </w:t>
      </w:r>
      <w:r w:rsidRPr="008C1620">
        <w:rPr>
          <w:rFonts w:ascii="Arial-ItalicMT" w:eastAsiaTheme="minorHAnsi" w:hAnsi="Arial-ItalicMT" w:cs="Arial-ItalicMT"/>
          <w:i/>
          <w:iCs/>
          <w:sz w:val="20"/>
          <w:szCs w:val="20"/>
          <w:lang w:val="fr-FR"/>
        </w:rPr>
        <w:t>Le protecteur permet de protéger l’opérateur des fragments de meule cassée, d’un</w:t>
      </w:r>
      <w:r w:rsidRPr="008C1620">
        <w:rPr>
          <w:rFonts w:ascii="Arial-BoldMT" w:eastAsiaTheme="minorHAnsi" w:hAnsi="Arial-BoldMT" w:cs="Arial-BoldMT"/>
          <w:b/>
          <w:bCs/>
          <w:sz w:val="20"/>
          <w:szCs w:val="20"/>
          <w:lang w:val="fr-FR"/>
        </w:rPr>
        <w:t xml:space="preserve"> </w:t>
      </w:r>
      <w:r w:rsidRPr="008C1620">
        <w:rPr>
          <w:rFonts w:ascii="Arial-ItalicMT" w:eastAsiaTheme="minorHAnsi" w:hAnsi="Arial-ItalicMT" w:cs="Arial-ItalicMT"/>
          <w:i/>
          <w:iCs/>
          <w:sz w:val="20"/>
          <w:szCs w:val="20"/>
          <w:lang w:val="fr-FR"/>
        </w:rPr>
        <w:t>contact accidentel avec la meule et d’étincelles susceptibles d’enflammer les vêtements.</w:t>
      </w:r>
    </w:p>
    <w:p w:rsidR="00A55BDF" w:rsidRPr="008C1620" w:rsidRDefault="00D851A4">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sz w:val="20"/>
          <w:szCs w:val="20"/>
          <w:lang w:val="fr-FR"/>
        </w:rPr>
        <w:lastRenderedPageBreak/>
        <w:t xml:space="preserve">d) </w:t>
      </w:r>
      <w:r w:rsidRPr="008C1620">
        <w:rPr>
          <w:rFonts w:asciiTheme="minorBidi" w:eastAsia="Arial,Bold" w:hAnsiTheme="minorBidi" w:cstheme="minorBidi"/>
          <w:b/>
          <w:bCs/>
          <w:sz w:val="20"/>
          <w:szCs w:val="20"/>
          <w:lang w:val="fr-FR"/>
        </w:rPr>
        <w:t xml:space="preserve">Les meules doivent être utilisées uniquement pour les applications recommandées. Par exemple: ne pas meuler avec le côté de la meule à tronçonner. </w:t>
      </w:r>
      <w:r w:rsidRPr="008C1620">
        <w:rPr>
          <w:rFonts w:asciiTheme="minorBidi" w:eastAsia="Arial,Bold" w:hAnsiTheme="minorBidi" w:cstheme="minorBidi"/>
          <w:i/>
          <w:iCs/>
          <w:sz w:val="20"/>
          <w:szCs w:val="20"/>
          <w:lang w:val="fr-FR"/>
        </w:rPr>
        <w:t>Les meules à</w:t>
      </w:r>
      <w:r w:rsidRPr="008C1620">
        <w:rPr>
          <w:rFonts w:asciiTheme="minorBidi" w:eastAsia="Arial,Bold" w:hAnsiTheme="minorBidi" w:cstheme="minorBidi"/>
          <w:b/>
          <w:bCs/>
          <w:sz w:val="20"/>
          <w:szCs w:val="20"/>
          <w:lang w:val="fr-FR"/>
        </w:rPr>
        <w:t xml:space="preserve"> </w:t>
      </w:r>
      <w:r w:rsidRPr="008C1620">
        <w:rPr>
          <w:rFonts w:asciiTheme="minorBidi" w:eastAsia="Arial,Bold" w:hAnsiTheme="minorBidi" w:cstheme="minorBidi"/>
          <w:i/>
          <w:iCs/>
          <w:sz w:val="20"/>
          <w:szCs w:val="20"/>
          <w:lang w:val="fr-FR"/>
        </w:rPr>
        <w:t>tronçonner abrasives sont destinées au meulage périphérique, l’application de forces</w:t>
      </w:r>
      <w:r w:rsidRPr="008C1620">
        <w:rPr>
          <w:rFonts w:asciiTheme="minorBidi" w:eastAsia="Arial,Bold" w:hAnsiTheme="minorBidi" w:cstheme="minorBidi"/>
          <w:b/>
          <w:bCs/>
          <w:sz w:val="20"/>
          <w:szCs w:val="20"/>
          <w:lang w:val="fr-FR"/>
        </w:rPr>
        <w:t xml:space="preserve"> </w:t>
      </w:r>
      <w:r w:rsidRPr="008C1620">
        <w:rPr>
          <w:rFonts w:asciiTheme="minorBidi" w:eastAsia="Arial,Bold" w:hAnsiTheme="minorBidi" w:cstheme="minorBidi"/>
          <w:i/>
          <w:iCs/>
          <w:sz w:val="20"/>
          <w:szCs w:val="20"/>
          <w:lang w:val="fr-FR"/>
        </w:rPr>
        <w:t>latérales à ces meules peut les briser en éclats.</w:t>
      </w:r>
    </w:p>
    <w:p w:rsidR="00A55BDF" w:rsidRPr="008C1620" w:rsidRDefault="00D851A4">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sz w:val="20"/>
          <w:szCs w:val="20"/>
          <w:lang w:val="fr-FR"/>
        </w:rPr>
        <w:t xml:space="preserve">e) </w:t>
      </w:r>
      <w:r w:rsidRPr="008C1620">
        <w:rPr>
          <w:rFonts w:asciiTheme="minorBidi" w:eastAsia="Arial,Bold" w:hAnsiTheme="minorBidi" w:cstheme="minorBidi"/>
          <w:b/>
          <w:bCs/>
          <w:sz w:val="20"/>
          <w:szCs w:val="20"/>
          <w:lang w:val="fr-FR"/>
        </w:rPr>
        <w:t xml:space="preserve">Toujours utiliser des flasques de meule non endommagés qui sont de taille et de forme correctes pour la meule que vous avez choisie. </w:t>
      </w:r>
      <w:r w:rsidRPr="008C1620">
        <w:rPr>
          <w:rFonts w:asciiTheme="minorBidi" w:eastAsia="Arial,Bold" w:hAnsiTheme="minorBidi" w:cstheme="minorBidi"/>
          <w:i/>
          <w:iCs/>
          <w:sz w:val="20"/>
          <w:szCs w:val="20"/>
          <w:lang w:val="fr-FR"/>
        </w:rPr>
        <w:t>Des flasques de meule</w:t>
      </w:r>
      <w:r w:rsidRPr="008C1620">
        <w:rPr>
          <w:rFonts w:asciiTheme="minorBidi" w:eastAsia="Arial,Bold" w:hAnsiTheme="minorBidi" w:cstheme="minorBidi"/>
          <w:b/>
          <w:bCs/>
          <w:sz w:val="20"/>
          <w:szCs w:val="20"/>
          <w:lang w:val="fr-FR"/>
        </w:rPr>
        <w:t xml:space="preserve"> </w:t>
      </w:r>
      <w:r w:rsidRPr="008C1620">
        <w:rPr>
          <w:rFonts w:asciiTheme="minorBidi" w:eastAsia="Arial,Bold" w:hAnsiTheme="minorBidi" w:cstheme="minorBidi"/>
          <w:i/>
          <w:iCs/>
          <w:sz w:val="20"/>
          <w:szCs w:val="20"/>
          <w:lang w:val="fr-FR"/>
        </w:rPr>
        <w:t>appropriés supportent la meule réduisant ainsi la possibilité de rupture de la meule. Les</w:t>
      </w:r>
      <w:r w:rsidRPr="008C1620">
        <w:rPr>
          <w:rFonts w:asciiTheme="minorBidi" w:eastAsia="Arial,Bold" w:hAnsiTheme="minorBidi" w:cstheme="minorBidi"/>
          <w:b/>
          <w:bCs/>
          <w:sz w:val="20"/>
          <w:szCs w:val="20"/>
          <w:lang w:val="fr-FR"/>
        </w:rPr>
        <w:t xml:space="preserve"> </w:t>
      </w:r>
      <w:r w:rsidRPr="008C1620">
        <w:rPr>
          <w:rFonts w:asciiTheme="minorBidi" w:eastAsia="Arial,Bold" w:hAnsiTheme="minorBidi" w:cstheme="minorBidi"/>
          <w:i/>
          <w:iCs/>
          <w:sz w:val="20"/>
          <w:szCs w:val="20"/>
          <w:lang w:val="fr-FR"/>
        </w:rPr>
        <w:t>flasques pour les meules à tronçonner peuvent être différents des autres flasques de</w:t>
      </w:r>
      <w:r w:rsidRPr="008C1620">
        <w:rPr>
          <w:rFonts w:asciiTheme="minorBidi" w:eastAsia="Arial,Bold" w:hAnsiTheme="minorBidi" w:cstheme="minorBidi"/>
          <w:b/>
          <w:bCs/>
          <w:sz w:val="20"/>
          <w:szCs w:val="20"/>
          <w:lang w:val="fr-FR"/>
        </w:rPr>
        <w:t xml:space="preserve"> </w:t>
      </w:r>
      <w:r w:rsidRPr="008C1620">
        <w:rPr>
          <w:rFonts w:asciiTheme="minorBidi" w:eastAsia="Arial,Bold" w:hAnsiTheme="minorBidi" w:cstheme="minorBidi"/>
          <w:i/>
          <w:iCs/>
          <w:sz w:val="20"/>
          <w:szCs w:val="20"/>
          <w:lang w:val="fr-FR"/>
        </w:rPr>
        <w:t>meule.</w:t>
      </w:r>
    </w:p>
    <w:p w:rsidR="00A55BDF" w:rsidRPr="008C1620" w:rsidRDefault="00D851A4">
      <w:pPr>
        <w:widowControl/>
        <w:adjustRightInd w:val="0"/>
        <w:jc w:val="both"/>
        <w:rPr>
          <w:rFonts w:asciiTheme="minorBidi" w:eastAsia="Arial,Bold" w:hAnsiTheme="minorBidi" w:cstheme="minorBidi"/>
          <w:i/>
          <w:iCs/>
          <w:sz w:val="20"/>
          <w:szCs w:val="20"/>
          <w:lang w:val="fr-FR"/>
        </w:rPr>
      </w:pPr>
      <w:r w:rsidRPr="008C1620">
        <w:rPr>
          <w:rFonts w:asciiTheme="minorBidi" w:eastAsia="Arial,Bold" w:hAnsiTheme="minorBidi" w:cstheme="minorBidi"/>
          <w:sz w:val="20"/>
          <w:szCs w:val="20"/>
          <w:lang w:val="fr-FR"/>
        </w:rPr>
        <w:t xml:space="preserve">f) </w:t>
      </w:r>
      <w:r w:rsidRPr="008C1620">
        <w:rPr>
          <w:rFonts w:asciiTheme="minorBidi" w:eastAsia="Arial,Bold" w:hAnsiTheme="minorBidi" w:cstheme="minorBidi"/>
          <w:b/>
          <w:bCs/>
          <w:sz w:val="20"/>
          <w:szCs w:val="20"/>
          <w:lang w:val="fr-FR"/>
        </w:rPr>
        <w:t xml:space="preserve">Ne pas utiliser de meules usées d’outils électriques plus grands. </w:t>
      </w:r>
      <w:r w:rsidRPr="008C1620">
        <w:rPr>
          <w:rFonts w:asciiTheme="minorBidi" w:eastAsia="Arial,Bold" w:hAnsiTheme="minorBidi" w:cstheme="minorBidi"/>
          <w:i/>
          <w:iCs/>
          <w:sz w:val="20"/>
          <w:szCs w:val="20"/>
          <w:lang w:val="fr-FR"/>
        </w:rPr>
        <w:t>La meule destinée à un outil électrique plus grand n’est pas appropriée pour la vitesse plus élevée d’un outil plus petit et elle peut éclater.</w:t>
      </w:r>
    </w:p>
    <w:p w:rsidR="00A55BDF" w:rsidRPr="008C1620" w:rsidRDefault="00A55BDF">
      <w:pPr>
        <w:pStyle w:val="Heading3"/>
        <w:spacing w:before="1"/>
        <w:ind w:right="122"/>
        <w:jc w:val="both"/>
        <w:rPr>
          <w:rFonts w:asciiTheme="minorBidi" w:eastAsia="Arial,Bold" w:hAnsiTheme="minorBidi" w:cstheme="minorBidi"/>
          <w:b w:val="0"/>
          <w:bCs w:val="0"/>
          <w:i/>
          <w:iCs/>
          <w:lang w:val="fr-FR"/>
        </w:rPr>
      </w:pPr>
    </w:p>
    <w:p w:rsidR="00A55BDF" w:rsidRPr="008C1620" w:rsidRDefault="00D851A4" w:rsidP="00B33606">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b/>
          <w:bCs/>
          <w:sz w:val="20"/>
          <w:szCs w:val="20"/>
          <w:lang w:val="fr-FR"/>
        </w:rPr>
        <w:t>Instructions de sécurité additionnelles pour les opérations de ponçage</w:t>
      </w:r>
    </w:p>
    <w:p w:rsidR="00A55BDF" w:rsidRPr="008C1620" w:rsidRDefault="00D851A4">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b/>
          <w:bCs/>
          <w:sz w:val="20"/>
          <w:szCs w:val="20"/>
          <w:lang w:val="fr-FR"/>
        </w:rPr>
        <w:t>Mises en garde de sécurité spécifiques aux opérations de ponçage</w:t>
      </w:r>
    </w:p>
    <w:p w:rsidR="00A55BDF" w:rsidRPr="008C1620" w:rsidRDefault="00D851A4" w:rsidP="00B33606">
      <w:pPr>
        <w:widowControl/>
        <w:adjustRightInd w:val="0"/>
        <w:jc w:val="both"/>
        <w:rPr>
          <w:rFonts w:asciiTheme="minorBidi" w:eastAsia="Arial,Bold" w:hAnsiTheme="minorBidi" w:cstheme="minorBidi"/>
          <w:b/>
          <w:bCs/>
          <w:sz w:val="20"/>
          <w:szCs w:val="20"/>
          <w:lang w:val="fr-FR"/>
        </w:rPr>
      </w:pPr>
      <w:r w:rsidRPr="008C1620">
        <w:rPr>
          <w:rFonts w:asciiTheme="minorBidi" w:eastAsiaTheme="minorHAnsi" w:hAnsiTheme="minorBidi" w:cstheme="minorBidi"/>
          <w:sz w:val="20"/>
          <w:szCs w:val="20"/>
          <w:lang w:val="fr-FR"/>
        </w:rPr>
        <w:t xml:space="preserve">a) </w:t>
      </w:r>
      <w:r w:rsidRPr="008C1620">
        <w:rPr>
          <w:rFonts w:asciiTheme="minorBidi" w:eastAsia="Arial,Bold" w:hAnsiTheme="minorBidi" w:cstheme="minorBidi"/>
          <w:b/>
          <w:bCs/>
          <w:sz w:val="20"/>
          <w:szCs w:val="20"/>
          <w:lang w:val="fr-FR"/>
        </w:rPr>
        <w:t xml:space="preserve">Ne pas utiliser de papier abrasif trop surdimensionné pour les disques de ponçage. Suivre les recommandations des fabricants, lors du choix du papier abrasif. </w:t>
      </w:r>
      <w:r w:rsidRPr="008C1620">
        <w:rPr>
          <w:rFonts w:asciiTheme="minorBidi" w:eastAsiaTheme="minorHAnsi" w:hAnsiTheme="minorBidi" w:cstheme="minorBidi"/>
          <w:i/>
          <w:iCs/>
          <w:sz w:val="20"/>
          <w:szCs w:val="20"/>
          <w:lang w:val="fr-FR"/>
        </w:rPr>
        <w:t>Un</w:t>
      </w:r>
      <w:r w:rsidRPr="008C1620">
        <w:rPr>
          <w:rFonts w:asciiTheme="minorBidi" w:eastAsia="Arial,Bold" w:hAnsiTheme="minorBidi" w:cstheme="minorBidi"/>
          <w:b/>
          <w:bCs/>
          <w:sz w:val="20"/>
          <w:szCs w:val="20"/>
          <w:lang w:val="fr-FR"/>
        </w:rPr>
        <w:t xml:space="preserve"> </w:t>
      </w:r>
      <w:r w:rsidRPr="008C1620">
        <w:rPr>
          <w:rFonts w:asciiTheme="minorBidi" w:eastAsiaTheme="minorHAnsi" w:hAnsiTheme="minorBidi" w:cstheme="minorBidi"/>
          <w:i/>
          <w:iCs/>
          <w:sz w:val="20"/>
          <w:szCs w:val="20"/>
          <w:lang w:val="fr-FR"/>
        </w:rPr>
        <w:t>papier abrasif plus grand s’étendant au-delà du patin de ponçage présente un danger de</w:t>
      </w:r>
      <w:r w:rsidRPr="008C1620">
        <w:rPr>
          <w:rFonts w:asciiTheme="minorBidi" w:eastAsia="Arial,Bold" w:hAnsiTheme="minorBidi" w:cstheme="minorBidi"/>
          <w:b/>
          <w:bCs/>
          <w:sz w:val="20"/>
          <w:szCs w:val="20"/>
          <w:lang w:val="fr-FR"/>
        </w:rPr>
        <w:t xml:space="preserve"> </w:t>
      </w:r>
      <w:r w:rsidRPr="008C1620">
        <w:rPr>
          <w:rFonts w:asciiTheme="minorBidi" w:eastAsiaTheme="minorHAnsi" w:hAnsiTheme="minorBidi" w:cstheme="minorBidi"/>
          <w:i/>
          <w:iCs/>
          <w:sz w:val="20"/>
          <w:szCs w:val="20"/>
          <w:lang w:val="fr-FR"/>
        </w:rPr>
        <w:t>lacération et peut provoquer un accrochage, une déchirure du disque ou un rebond.</w:t>
      </w:r>
    </w:p>
    <w:p w:rsidR="00B33606" w:rsidRPr="008C1620" w:rsidRDefault="00B33606" w:rsidP="00B33606">
      <w:pPr>
        <w:pStyle w:val="BodyTextFirstIndent"/>
        <w:rPr>
          <w:lang w:val="fr-FR"/>
        </w:rPr>
      </w:pPr>
    </w:p>
    <w:p w:rsidR="00A55BDF" w:rsidRPr="008C1620" w:rsidRDefault="00D851A4" w:rsidP="00B33606">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b/>
          <w:bCs/>
          <w:sz w:val="20"/>
          <w:szCs w:val="20"/>
          <w:lang w:val="fr-FR"/>
        </w:rPr>
        <w:t>Instructions de sécurité additionnelles pour les opérations de lustrage</w:t>
      </w:r>
    </w:p>
    <w:p w:rsidR="00A55BDF" w:rsidRPr="008C1620" w:rsidRDefault="00D851A4">
      <w:pPr>
        <w:widowControl/>
        <w:adjustRightInd w:val="0"/>
        <w:jc w:val="both"/>
        <w:rPr>
          <w:rFonts w:asciiTheme="minorBidi" w:eastAsia="Arial,Bold" w:hAnsiTheme="minorBidi" w:cstheme="minorBidi"/>
          <w:b/>
          <w:bCs/>
          <w:sz w:val="20"/>
          <w:szCs w:val="20"/>
          <w:lang w:val="fr-FR"/>
        </w:rPr>
      </w:pPr>
      <w:r w:rsidRPr="008C1620">
        <w:rPr>
          <w:rFonts w:asciiTheme="minorBidi" w:eastAsia="Arial,Bold" w:hAnsiTheme="minorBidi" w:cstheme="minorBidi"/>
          <w:b/>
          <w:bCs/>
          <w:sz w:val="20"/>
          <w:szCs w:val="20"/>
          <w:lang w:val="fr-FR"/>
        </w:rPr>
        <w:t>Mises en garde de sécurité spécifiques aux opérations de lustrage</w:t>
      </w:r>
    </w:p>
    <w:p w:rsidR="00B33606" w:rsidRPr="008C1620" w:rsidRDefault="00D851A4" w:rsidP="002F213B">
      <w:pPr>
        <w:widowControl/>
        <w:adjustRightInd w:val="0"/>
        <w:jc w:val="both"/>
        <w:rPr>
          <w:rFonts w:asciiTheme="minorBidi" w:eastAsiaTheme="minorHAnsi" w:hAnsiTheme="minorBidi" w:cstheme="minorBidi"/>
          <w:i/>
          <w:iCs/>
          <w:sz w:val="20"/>
          <w:szCs w:val="20"/>
          <w:lang w:val="fr-FR"/>
        </w:rPr>
      </w:pPr>
      <w:r w:rsidRPr="008C1620">
        <w:rPr>
          <w:rFonts w:asciiTheme="minorBidi" w:eastAsiaTheme="minorHAnsi" w:hAnsiTheme="minorBidi" w:cstheme="minorBidi"/>
          <w:sz w:val="20"/>
          <w:szCs w:val="20"/>
          <w:lang w:val="fr-FR"/>
        </w:rPr>
        <w:t xml:space="preserve">a) </w:t>
      </w:r>
      <w:r w:rsidRPr="008C1620">
        <w:rPr>
          <w:rFonts w:asciiTheme="minorBidi" w:eastAsia="Arial,Bold" w:hAnsiTheme="minorBidi" w:cstheme="minorBidi"/>
          <w:b/>
          <w:bCs/>
          <w:sz w:val="20"/>
          <w:szCs w:val="20"/>
          <w:lang w:val="fr-FR"/>
        </w:rPr>
        <w:t xml:space="preserve">Ne permettre à aucune partie lâche du bonnet de lustrage ou de ses fils de fixation de tourner librement. Cacher ou tailler tous les fils de fixation lâches </w:t>
      </w:r>
      <w:r w:rsidRPr="008C1620">
        <w:rPr>
          <w:rFonts w:asciiTheme="minorBidi" w:eastAsiaTheme="minorHAnsi" w:hAnsiTheme="minorBidi" w:cstheme="minorBidi"/>
          <w:i/>
          <w:iCs/>
          <w:sz w:val="20"/>
          <w:szCs w:val="20"/>
          <w:lang w:val="fr-FR"/>
        </w:rPr>
        <w:t>Les fils de</w:t>
      </w:r>
      <w:r w:rsidRPr="008C1620">
        <w:rPr>
          <w:rFonts w:asciiTheme="minorBidi" w:eastAsia="Arial,Bold" w:hAnsiTheme="minorBidi" w:cstheme="minorBidi"/>
          <w:b/>
          <w:bCs/>
          <w:sz w:val="20"/>
          <w:szCs w:val="20"/>
          <w:lang w:val="fr-FR"/>
        </w:rPr>
        <w:t xml:space="preserve"> </w:t>
      </w:r>
      <w:r w:rsidRPr="008C1620">
        <w:rPr>
          <w:rFonts w:asciiTheme="minorBidi" w:eastAsiaTheme="minorHAnsi" w:hAnsiTheme="minorBidi" w:cstheme="minorBidi"/>
          <w:i/>
          <w:iCs/>
          <w:sz w:val="20"/>
          <w:szCs w:val="20"/>
          <w:lang w:val="fr-FR"/>
        </w:rPr>
        <w:t>fixation lâches et en rotation peuvent s’enchevêtrer sur vos doigts ou s’accrocher sur la pièce à usiner.</w:t>
      </w:r>
    </w:p>
    <w:p w:rsidR="009845D2" w:rsidRDefault="009845D2">
      <w:pPr>
        <w:pStyle w:val="Heading3"/>
        <w:rPr>
          <w:lang w:val="fr-FR"/>
        </w:rPr>
      </w:pPr>
      <w:r w:rsidRPr="009845D2">
        <w:rPr>
          <w:lang w:val="fr-FR"/>
        </w:rPr>
        <w:t>Si le câble d'alimentation de cet outil électrique est endommagé, il faut le remplacer par un câble d'alimentation spécialement préparé et pouvant être obten</w:t>
      </w:r>
      <w:r>
        <w:rPr>
          <w:lang w:val="fr-FR"/>
        </w:rPr>
        <w:t>u auprès du service d'entretien.</w:t>
      </w:r>
    </w:p>
    <w:p w:rsidR="00A55BDF" w:rsidRPr="00573761" w:rsidRDefault="00D851A4">
      <w:pPr>
        <w:pStyle w:val="Heading3"/>
        <w:rPr>
          <w:u w:val="single"/>
          <w:lang w:val="fr-FR"/>
        </w:rPr>
      </w:pPr>
      <w:r w:rsidRPr="00573761">
        <w:rPr>
          <w:u w:val="single"/>
          <w:lang w:val="fr-FR"/>
        </w:rPr>
        <w:t>Risques résiduels</w:t>
      </w:r>
    </w:p>
    <w:p w:rsidR="00A55BDF" w:rsidRDefault="00D851A4">
      <w:pPr>
        <w:pStyle w:val="BodyText"/>
        <w:spacing w:before="73" w:line="271" w:lineRule="auto"/>
        <w:ind w:left="160"/>
        <w:rPr>
          <w:lang w:val="fr-FR"/>
        </w:rPr>
      </w:pPr>
      <w:r>
        <w:rPr>
          <w:lang w:val="fr-FR"/>
        </w:rPr>
        <w:t>Même si vous utilisez ce produit conformément à toutes les exigences de sécurité, les risques de blessures et d'endommagement subsistent:</w:t>
      </w:r>
    </w:p>
    <w:p w:rsidR="00A55BDF" w:rsidRDefault="00D851A4">
      <w:pPr>
        <w:pStyle w:val="ListParagraph"/>
        <w:numPr>
          <w:ilvl w:val="0"/>
          <w:numId w:val="4"/>
        </w:numPr>
        <w:tabs>
          <w:tab w:val="left" w:pos="519"/>
          <w:tab w:val="left" w:pos="520"/>
        </w:tabs>
        <w:spacing w:line="216" w:lineRule="exact"/>
        <w:rPr>
          <w:sz w:val="20"/>
          <w:szCs w:val="20"/>
          <w:lang w:val="fr-FR"/>
        </w:rPr>
      </w:pPr>
      <w:r>
        <w:rPr>
          <w:sz w:val="20"/>
          <w:szCs w:val="20"/>
          <w:lang w:val="fr-FR"/>
        </w:rPr>
        <w:t>Conséquences néfastes pour la santé résultant de l'émission de vibrations si le produit est utilisé pendant</w:t>
      </w:r>
      <w:r>
        <w:rPr>
          <w:spacing w:val="-28"/>
          <w:sz w:val="20"/>
          <w:szCs w:val="20"/>
          <w:lang w:val="fr-FR"/>
        </w:rPr>
        <w:t xml:space="preserve"> </w:t>
      </w:r>
      <w:r>
        <w:rPr>
          <w:sz w:val="20"/>
          <w:szCs w:val="20"/>
          <w:lang w:val="fr-FR"/>
        </w:rPr>
        <w:t>de longues périodes ou s'il n'est pas correctement manipulé et correctement entretenu.</w:t>
      </w:r>
    </w:p>
    <w:p w:rsidR="00A55BDF" w:rsidRDefault="00D851A4">
      <w:pPr>
        <w:pStyle w:val="ListParagraph"/>
        <w:numPr>
          <w:ilvl w:val="0"/>
          <w:numId w:val="4"/>
        </w:numPr>
        <w:tabs>
          <w:tab w:val="left" w:pos="519"/>
          <w:tab w:val="left" w:pos="520"/>
        </w:tabs>
        <w:spacing w:before="35"/>
        <w:rPr>
          <w:sz w:val="20"/>
          <w:szCs w:val="20"/>
          <w:lang w:val="fr-FR"/>
        </w:rPr>
      </w:pPr>
      <w:r>
        <w:rPr>
          <w:sz w:val="20"/>
          <w:szCs w:val="20"/>
          <w:lang w:val="fr-FR"/>
        </w:rPr>
        <w:t>Risques de blessures aux personnes et aux biens causés par des</w:t>
      </w:r>
      <w:r>
        <w:rPr>
          <w:spacing w:val="-1"/>
          <w:sz w:val="20"/>
          <w:szCs w:val="20"/>
          <w:lang w:val="fr-FR"/>
        </w:rPr>
        <w:t xml:space="preserve"> </w:t>
      </w:r>
      <w:r>
        <w:rPr>
          <w:sz w:val="20"/>
          <w:szCs w:val="20"/>
          <w:lang w:val="fr-FR"/>
        </w:rPr>
        <w:t>projectiles.</w:t>
      </w:r>
    </w:p>
    <w:p w:rsidR="00A55BDF" w:rsidRDefault="00D851A4">
      <w:pPr>
        <w:pStyle w:val="ListParagraph"/>
        <w:numPr>
          <w:ilvl w:val="0"/>
          <w:numId w:val="4"/>
        </w:numPr>
        <w:tabs>
          <w:tab w:val="left" w:pos="519"/>
          <w:tab w:val="left" w:pos="520"/>
        </w:tabs>
        <w:spacing w:before="34"/>
        <w:rPr>
          <w:sz w:val="20"/>
          <w:szCs w:val="20"/>
          <w:lang w:val="fr-FR"/>
        </w:rPr>
      </w:pPr>
      <w:r>
        <w:rPr>
          <w:sz w:val="20"/>
          <w:szCs w:val="20"/>
          <w:lang w:val="fr-FR"/>
        </w:rPr>
        <w:t>Utilisation</w:t>
      </w:r>
      <w:r>
        <w:rPr>
          <w:spacing w:val="-4"/>
          <w:sz w:val="20"/>
          <w:szCs w:val="20"/>
          <w:lang w:val="fr-FR"/>
        </w:rPr>
        <w:t xml:space="preserve"> </w:t>
      </w:r>
      <w:r>
        <w:rPr>
          <w:sz w:val="20"/>
          <w:szCs w:val="20"/>
          <w:lang w:val="fr-FR"/>
        </w:rPr>
        <w:t>prolongée</w:t>
      </w:r>
      <w:r>
        <w:rPr>
          <w:spacing w:val="-3"/>
          <w:sz w:val="20"/>
          <w:szCs w:val="20"/>
          <w:lang w:val="fr-FR"/>
        </w:rPr>
        <w:t xml:space="preserve"> </w:t>
      </w:r>
      <w:r>
        <w:rPr>
          <w:sz w:val="20"/>
          <w:szCs w:val="20"/>
          <w:lang w:val="fr-FR"/>
        </w:rPr>
        <w:t>de</w:t>
      </w:r>
      <w:r>
        <w:rPr>
          <w:spacing w:val="-3"/>
          <w:sz w:val="20"/>
          <w:szCs w:val="20"/>
          <w:lang w:val="fr-FR"/>
        </w:rPr>
        <w:t xml:space="preserve"> </w:t>
      </w:r>
      <w:r>
        <w:rPr>
          <w:sz w:val="20"/>
          <w:szCs w:val="20"/>
          <w:lang w:val="fr-FR"/>
        </w:rPr>
        <w:t>ce</w:t>
      </w:r>
      <w:r>
        <w:rPr>
          <w:spacing w:val="-5"/>
          <w:sz w:val="20"/>
          <w:szCs w:val="20"/>
          <w:lang w:val="fr-FR"/>
        </w:rPr>
        <w:t xml:space="preserve"> </w:t>
      </w:r>
      <w:r>
        <w:rPr>
          <w:sz w:val="20"/>
          <w:szCs w:val="20"/>
          <w:lang w:val="fr-FR"/>
        </w:rPr>
        <w:t>produit</w:t>
      </w:r>
      <w:r>
        <w:rPr>
          <w:spacing w:val="-3"/>
          <w:sz w:val="20"/>
          <w:szCs w:val="20"/>
          <w:lang w:val="fr-FR"/>
        </w:rPr>
        <w:t xml:space="preserve"> </w:t>
      </w:r>
      <w:r>
        <w:rPr>
          <w:sz w:val="20"/>
          <w:szCs w:val="20"/>
          <w:lang w:val="fr-FR"/>
        </w:rPr>
        <w:t>qui</w:t>
      </w:r>
      <w:r>
        <w:rPr>
          <w:spacing w:val="-3"/>
          <w:sz w:val="20"/>
          <w:szCs w:val="20"/>
          <w:lang w:val="fr-FR"/>
        </w:rPr>
        <w:t xml:space="preserve"> </w:t>
      </w:r>
      <w:r>
        <w:rPr>
          <w:sz w:val="20"/>
          <w:szCs w:val="20"/>
          <w:lang w:val="fr-FR"/>
        </w:rPr>
        <w:t>peut</w:t>
      </w:r>
      <w:r>
        <w:rPr>
          <w:spacing w:val="-5"/>
          <w:sz w:val="20"/>
          <w:szCs w:val="20"/>
          <w:lang w:val="fr-FR"/>
        </w:rPr>
        <w:t xml:space="preserve"> </w:t>
      </w:r>
      <w:r>
        <w:rPr>
          <w:sz w:val="20"/>
          <w:szCs w:val="20"/>
          <w:lang w:val="fr-FR"/>
        </w:rPr>
        <w:t>exposer</w:t>
      </w:r>
      <w:r>
        <w:rPr>
          <w:spacing w:val="-1"/>
          <w:sz w:val="20"/>
          <w:szCs w:val="20"/>
          <w:lang w:val="fr-FR"/>
        </w:rPr>
        <w:t xml:space="preserve"> </w:t>
      </w:r>
      <w:r>
        <w:rPr>
          <w:sz w:val="20"/>
          <w:szCs w:val="20"/>
          <w:lang w:val="fr-FR"/>
        </w:rPr>
        <w:t>l'opérateur</w:t>
      </w:r>
      <w:r>
        <w:rPr>
          <w:spacing w:val="-1"/>
          <w:sz w:val="20"/>
          <w:szCs w:val="20"/>
          <w:lang w:val="fr-FR"/>
        </w:rPr>
        <w:t xml:space="preserve"> </w:t>
      </w:r>
      <w:r>
        <w:rPr>
          <w:sz w:val="20"/>
          <w:szCs w:val="20"/>
          <w:lang w:val="fr-FR"/>
        </w:rPr>
        <w:t>aux</w:t>
      </w:r>
      <w:r>
        <w:rPr>
          <w:spacing w:val="-4"/>
          <w:sz w:val="20"/>
          <w:szCs w:val="20"/>
          <w:lang w:val="fr-FR"/>
        </w:rPr>
        <w:t xml:space="preserve"> </w:t>
      </w:r>
      <w:r>
        <w:rPr>
          <w:sz w:val="20"/>
          <w:szCs w:val="20"/>
          <w:lang w:val="fr-FR"/>
        </w:rPr>
        <w:t>vibrations</w:t>
      </w:r>
      <w:r>
        <w:rPr>
          <w:spacing w:val="-2"/>
          <w:sz w:val="20"/>
          <w:szCs w:val="20"/>
          <w:lang w:val="fr-FR"/>
        </w:rPr>
        <w:t xml:space="preserve"> </w:t>
      </w:r>
      <w:r>
        <w:rPr>
          <w:sz w:val="20"/>
          <w:szCs w:val="20"/>
          <w:lang w:val="fr-FR"/>
        </w:rPr>
        <w:t>et</w:t>
      </w:r>
      <w:r>
        <w:rPr>
          <w:spacing w:val="-3"/>
          <w:sz w:val="20"/>
          <w:szCs w:val="20"/>
          <w:lang w:val="fr-FR"/>
        </w:rPr>
        <w:t xml:space="preserve"> </w:t>
      </w:r>
      <w:r>
        <w:rPr>
          <w:sz w:val="20"/>
          <w:szCs w:val="20"/>
          <w:lang w:val="fr-FR"/>
        </w:rPr>
        <w:t>peut</w:t>
      </w:r>
      <w:r>
        <w:rPr>
          <w:spacing w:val="-3"/>
          <w:sz w:val="20"/>
          <w:szCs w:val="20"/>
          <w:lang w:val="fr-FR"/>
        </w:rPr>
        <w:t xml:space="preserve"> </w:t>
      </w:r>
      <w:r>
        <w:rPr>
          <w:sz w:val="20"/>
          <w:szCs w:val="20"/>
          <w:lang w:val="fr-FR"/>
        </w:rPr>
        <w:t>produire</w:t>
      </w:r>
      <w:r>
        <w:rPr>
          <w:spacing w:val="-3"/>
          <w:sz w:val="20"/>
          <w:szCs w:val="20"/>
          <w:lang w:val="fr-FR"/>
        </w:rPr>
        <w:t xml:space="preserve"> </w:t>
      </w:r>
      <w:r>
        <w:rPr>
          <w:sz w:val="20"/>
          <w:szCs w:val="20"/>
          <w:lang w:val="fr-FR"/>
        </w:rPr>
        <w:t>une</w:t>
      </w:r>
      <w:r>
        <w:rPr>
          <w:spacing w:val="-3"/>
          <w:sz w:val="20"/>
          <w:szCs w:val="20"/>
          <w:lang w:val="fr-FR"/>
        </w:rPr>
        <w:t xml:space="preserve"> </w:t>
      </w:r>
      <w:r>
        <w:rPr>
          <w:sz w:val="20"/>
          <w:szCs w:val="20"/>
          <w:lang w:val="fr-FR"/>
        </w:rPr>
        <w:t>maladie</w:t>
      </w:r>
      <w:r>
        <w:rPr>
          <w:spacing w:val="-3"/>
          <w:sz w:val="20"/>
          <w:szCs w:val="20"/>
          <w:lang w:val="fr-FR"/>
        </w:rPr>
        <w:t xml:space="preserve"> </w:t>
      </w:r>
      <w:r>
        <w:rPr>
          <w:sz w:val="20"/>
          <w:szCs w:val="20"/>
          <w:lang w:val="fr-FR"/>
        </w:rPr>
        <w:t>dite</w:t>
      </w:r>
      <w:r>
        <w:rPr>
          <w:spacing w:val="-3"/>
          <w:sz w:val="20"/>
          <w:szCs w:val="20"/>
          <w:lang w:val="fr-FR"/>
        </w:rPr>
        <w:t xml:space="preserve"> </w:t>
      </w:r>
      <w:r>
        <w:rPr>
          <w:sz w:val="20"/>
          <w:szCs w:val="20"/>
          <w:lang w:val="fr-FR"/>
        </w:rPr>
        <w:t>du «doigt blanc». Pour réduire le risque, portez des gants et garder les mains au chaud.</w:t>
      </w:r>
    </w:p>
    <w:p w:rsidR="00A55BDF" w:rsidRDefault="00D851A4">
      <w:pPr>
        <w:pStyle w:val="ListParagraph"/>
        <w:numPr>
          <w:ilvl w:val="0"/>
          <w:numId w:val="4"/>
        </w:numPr>
        <w:tabs>
          <w:tab w:val="left" w:pos="520"/>
        </w:tabs>
        <w:spacing w:before="35" w:line="273" w:lineRule="auto"/>
        <w:ind w:right="393"/>
        <w:jc w:val="both"/>
        <w:rPr>
          <w:sz w:val="20"/>
          <w:szCs w:val="20"/>
          <w:lang w:val="fr-FR"/>
        </w:rPr>
      </w:pPr>
      <w:r>
        <w:rPr>
          <w:sz w:val="20"/>
          <w:szCs w:val="20"/>
          <w:lang w:val="fr-FR"/>
        </w:rPr>
        <w:t>Si l'un des symptômes du «syndrome des doigts blancs» se produit, consultez un médecin immédiatement. Les symptômes du «doigt blanc» incluent engourdissement, perte de sensibilité, picotements, picotements, douleur, perte de force, changements de couleur ou état de la peau. Ces symptômes apparaissent généralement sur les doigts, les mains ou les poignets. Le risque augmente à basse</w:t>
      </w:r>
      <w:r>
        <w:rPr>
          <w:spacing w:val="-1"/>
          <w:sz w:val="20"/>
          <w:szCs w:val="20"/>
          <w:lang w:val="fr-FR"/>
        </w:rPr>
        <w:t xml:space="preserve"> </w:t>
      </w:r>
      <w:r>
        <w:rPr>
          <w:sz w:val="20"/>
          <w:szCs w:val="20"/>
          <w:lang w:val="fr-FR"/>
        </w:rPr>
        <w:t>température.</w:t>
      </w:r>
    </w:p>
    <w:p w:rsidR="00A55BDF" w:rsidRDefault="00D851A4">
      <w:pPr>
        <w:pStyle w:val="ListParagraph"/>
        <w:numPr>
          <w:ilvl w:val="0"/>
          <w:numId w:val="4"/>
        </w:numPr>
        <w:tabs>
          <w:tab w:val="left" w:pos="519"/>
          <w:tab w:val="left" w:pos="520"/>
        </w:tabs>
        <w:spacing w:before="4"/>
        <w:rPr>
          <w:sz w:val="20"/>
          <w:szCs w:val="20"/>
          <w:lang w:val="fr-FR"/>
        </w:rPr>
      </w:pPr>
      <w:r>
        <w:rPr>
          <w:sz w:val="20"/>
          <w:szCs w:val="20"/>
          <w:lang w:val="fr-FR"/>
        </w:rPr>
        <w:t>Inhalation de particules de matériau soufflé /</w:t>
      </w:r>
      <w:r>
        <w:rPr>
          <w:spacing w:val="2"/>
          <w:sz w:val="20"/>
          <w:szCs w:val="20"/>
          <w:lang w:val="fr-FR"/>
        </w:rPr>
        <w:t xml:space="preserve"> </w:t>
      </w:r>
      <w:r>
        <w:rPr>
          <w:sz w:val="20"/>
          <w:szCs w:val="20"/>
          <w:lang w:val="fr-FR"/>
        </w:rPr>
        <w:t>aspiré.</w:t>
      </w:r>
    </w:p>
    <w:p w:rsidR="00A55BDF" w:rsidRDefault="00D851A4">
      <w:pPr>
        <w:pStyle w:val="ListParagraph"/>
        <w:numPr>
          <w:ilvl w:val="0"/>
          <w:numId w:val="4"/>
        </w:numPr>
        <w:tabs>
          <w:tab w:val="left" w:pos="519"/>
          <w:tab w:val="left" w:pos="520"/>
        </w:tabs>
        <w:spacing w:before="34"/>
        <w:rPr>
          <w:sz w:val="20"/>
          <w:szCs w:val="20"/>
          <w:lang w:val="fr-FR"/>
        </w:rPr>
      </w:pPr>
      <w:r>
        <w:rPr>
          <w:sz w:val="20"/>
          <w:szCs w:val="20"/>
          <w:lang w:val="fr-FR"/>
        </w:rPr>
        <w:t>Projections involontaires.</w:t>
      </w:r>
    </w:p>
    <w:p w:rsidR="00A55BDF" w:rsidRDefault="00D851A4">
      <w:pPr>
        <w:pStyle w:val="ListParagraph"/>
        <w:numPr>
          <w:ilvl w:val="0"/>
          <w:numId w:val="4"/>
        </w:numPr>
        <w:tabs>
          <w:tab w:val="left" w:pos="519"/>
          <w:tab w:val="left" w:pos="520"/>
        </w:tabs>
        <w:spacing w:before="33"/>
        <w:rPr>
          <w:sz w:val="20"/>
          <w:szCs w:val="20"/>
          <w:lang w:val="fr-FR"/>
        </w:rPr>
      </w:pPr>
      <w:r>
        <w:rPr>
          <w:sz w:val="20"/>
          <w:szCs w:val="20"/>
          <w:lang w:val="fr-FR"/>
        </w:rPr>
        <w:t>Contact avec des corps</w:t>
      </w:r>
      <w:r>
        <w:rPr>
          <w:spacing w:val="1"/>
          <w:sz w:val="20"/>
          <w:szCs w:val="20"/>
          <w:lang w:val="fr-FR"/>
        </w:rPr>
        <w:t xml:space="preserve"> </w:t>
      </w:r>
      <w:r>
        <w:rPr>
          <w:sz w:val="20"/>
          <w:szCs w:val="20"/>
          <w:lang w:val="fr-FR"/>
        </w:rPr>
        <w:t>étrangers.</w:t>
      </w:r>
    </w:p>
    <w:p w:rsidR="00A55BDF" w:rsidRDefault="00D851A4">
      <w:pPr>
        <w:pStyle w:val="ListParagraph"/>
        <w:numPr>
          <w:ilvl w:val="0"/>
          <w:numId w:val="4"/>
        </w:numPr>
        <w:tabs>
          <w:tab w:val="left" w:pos="519"/>
          <w:tab w:val="left" w:pos="520"/>
        </w:tabs>
        <w:spacing w:before="70"/>
        <w:rPr>
          <w:sz w:val="20"/>
          <w:szCs w:val="20"/>
          <w:lang w:val="fr-FR"/>
        </w:rPr>
      </w:pPr>
      <w:r>
        <w:rPr>
          <w:sz w:val="20"/>
          <w:szCs w:val="20"/>
          <w:lang w:val="fr-FR"/>
        </w:rPr>
        <w:t>Contact avec l'outil en fonctionnement.</w:t>
      </w:r>
    </w:p>
    <w:p w:rsidR="00B33606" w:rsidRPr="002F213B" w:rsidRDefault="00D851A4" w:rsidP="002F213B">
      <w:pPr>
        <w:pStyle w:val="ListParagraph"/>
        <w:numPr>
          <w:ilvl w:val="0"/>
          <w:numId w:val="4"/>
        </w:numPr>
        <w:tabs>
          <w:tab w:val="left" w:pos="519"/>
          <w:tab w:val="left" w:pos="520"/>
        </w:tabs>
        <w:spacing w:before="34"/>
        <w:rPr>
          <w:sz w:val="20"/>
          <w:lang w:val="fr-FR"/>
        </w:rPr>
      </w:pPr>
      <w:r>
        <w:rPr>
          <w:sz w:val="20"/>
          <w:lang w:val="fr-FR"/>
        </w:rPr>
        <w:t>Perte auditive en l'absence de protection auditive</w:t>
      </w:r>
      <w:r>
        <w:rPr>
          <w:spacing w:val="3"/>
          <w:sz w:val="20"/>
          <w:lang w:val="fr-FR"/>
        </w:rPr>
        <w:t xml:space="preserve"> </w:t>
      </w:r>
      <w:r>
        <w:rPr>
          <w:sz w:val="20"/>
          <w:lang w:val="fr-FR"/>
        </w:rPr>
        <w:t>correcte.</w:t>
      </w:r>
    </w:p>
    <w:p w:rsidR="00A55BDF" w:rsidRPr="00573761" w:rsidRDefault="00D851A4" w:rsidP="00B33606">
      <w:pPr>
        <w:pStyle w:val="Heading3"/>
        <w:rPr>
          <w:u w:val="single"/>
          <w:lang w:val="fr-FR"/>
        </w:rPr>
      </w:pPr>
      <w:r w:rsidRPr="00573761">
        <w:rPr>
          <w:u w:val="single"/>
          <w:lang w:val="fr-FR"/>
        </w:rPr>
        <w:lastRenderedPageBreak/>
        <w:t>Explications des symboles</w:t>
      </w:r>
    </w:p>
    <w:p w:rsidR="00A55BDF" w:rsidRDefault="00D851A4">
      <w:pPr>
        <w:pStyle w:val="BodyText"/>
        <w:jc w:val="both"/>
        <w:rPr>
          <w:bCs/>
          <w:lang w:val="fr-FR"/>
        </w:rPr>
      </w:pPr>
      <w:r>
        <w:rPr>
          <w:bCs/>
          <w:noProof/>
          <w:lang w:val="en-GB" w:eastAsia="zh-CN"/>
        </w:rPr>
        <w:drawing>
          <wp:inline distT="0" distB="0" distL="0" distR="0">
            <wp:extent cx="449580" cy="381000"/>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449580" cy="381000"/>
                    </a:xfrm>
                    <a:prstGeom prst="rect">
                      <a:avLst/>
                    </a:prstGeom>
                    <a:noFill/>
                    <a:ln>
                      <a:noFill/>
                    </a:ln>
                  </pic:spPr>
                </pic:pic>
              </a:graphicData>
            </a:graphic>
          </wp:inline>
        </w:drawing>
      </w:r>
      <w:r>
        <w:rPr>
          <w:bCs/>
          <w:lang w:val="fr-FR"/>
        </w:rPr>
        <w:t>Produit de protection classe II (double isolation)</w:t>
      </w:r>
    </w:p>
    <w:p w:rsidR="00A55BDF" w:rsidRDefault="00E25260">
      <w:pPr>
        <w:jc w:val="both"/>
        <w:rPr>
          <w:bCs/>
          <w:sz w:val="20"/>
          <w:szCs w:val="20"/>
          <w:lang w:val="fr-FR"/>
        </w:rPr>
      </w:pPr>
      <w:r w:rsidRPr="006B77C6">
        <w:rPr>
          <w:bCs/>
          <w:noProof/>
          <w:sz w:val="20"/>
          <w:szCs w:val="20"/>
          <w:lang w:val="en-GB" w:eastAsia="zh-CN"/>
        </w:rPr>
        <w:drawing>
          <wp:inline distT="0" distB="0" distL="0" distR="0" wp14:anchorId="7DB3C069" wp14:editId="73E969C3">
            <wp:extent cx="485775" cy="4572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85775" cy="457200"/>
                    </a:xfrm>
                    <a:prstGeom prst="rect">
                      <a:avLst/>
                    </a:prstGeom>
                    <a:noFill/>
                    <a:ln>
                      <a:noFill/>
                    </a:ln>
                  </pic:spPr>
                </pic:pic>
              </a:graphicData>
            </a:graphic>
          </wp:inline>
        </w:drawing>
      </w:r>
      <w:r w:rsidR="00D851A4">
        <w:rPr>
          <w:bCs/>
          <w:sz w:val="20"/>
          <w:szCs w:val="20"/>
          <w:lang w:val="fr-FR"/>
        </w:rPr>
        <w:t xml:space="preserve"> Lire le manuel d’instructions</w:t>
      </w:r>
    </w:p>
    <w:p w:rsidR="00A55BDF" w:rsidRDefault="00E25260">
      <w:pPr>
        <w:jc w:val="both"/>
        <w:rPr>
          <w:sz w:val="20"/>
          <w:szCs w:val="20"/>
          <w:lang w:val="fr-FR"/>
        </w:rPr>
      </w:pPr>
      <w:r w:rsidRPr="006B77C6">
        <w:rPr>
          <w:noProof/>
          <w:sz w:val="20"/>
          <w:szCs w:val="20"/>
          <w:lang w:val="en-GB" w:eastAsia="zh-CN"/>
        </w:rPr>
        <w:drawing>
          <wp:inline distT="0" distB="0" distL="0" distR="0" wp14:anchorId="3CFB4D04" wp14:editId="0FC66F5E">
            <wp:extent cx="485775" cy="457200"/>
            <wp:effectExtent l="0" t="0" r="952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85775" cy="457200"/>
                    </a:xfrm>
                    <a:prstGeom prst="rect">
                      <a:avLst/>
                    </a:prstGeom>
                    <a:noFill/>
                    <a:ln>
                      <a:noFill/>
                    </a:ln>
                  </pic:spPr>
                </pic:pic>
              </a:graphicData>
            </a:graphic>
          </wp:inline>
        </w:drawing>
      </w:r>
      <w:r w:rsidR="00D851A4">
        <w:rPr>
          <w:sz w:val="20"/>
          <w:szCs w:val="20"/>
          <w:lang w:val="fr-FR"/>
        </w:rPr>
        <w:t xml:space="preserve"> Porter une protection pour les yeux</w:t>
      </w:r>
    </w:p>
    <w:p w:rsidR="00A55BDF" w:rsidRDefault="00E25260">
      <w:pPr>
        <w:jc w:val="both"/>
        <w:rPr>
          <w:sz w:val="20"/>
          <w:szCs w:val="20"/>
          <w:lang w:val="fr-FR"/>
        </w:rPr>
      </w:pPr>
      <w:r w:rsidRPr="006B77C6">
        <w:rPr>
          <w:noProof/>
          <w:sz w:val="20"/>
          <w:szCs w:val="20"/>
          <w:lang w:val="en-GB" w:eastAsia="zh-CN"/>
        </w:rPr>
        <w:drawing>
          <wp:inline distT="0" distB="0" distL="0" distR="0" wp14:anchorId="2B7A51E7" wp14:editId="0EA4E669">
            <wp:extent cx="447675" cy="466725"/>
            <wp:effectExtent l="0" t="0" r="9525"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47675" cy="466725"/>
                    </a:xfrm>
                    <a:prstGeom prst="rect">
                      <a:avLst/>
                    </a:prstGeom>
                    <a:noFill/>
                    <a:ln>
                      <a:noFill/>
                    </a:ln>
                  </pic:spPr>
                </pic:pic>
              </a:graphicData>
            </a:graphic>
          </wp:inline>
        </w:drawing>
      </w:r>
      <w:r>
        <w:rPr>
          <w:sz w:val="20"/>
          <w:szCs w:val="20"/>
          <w:lang w:val="fr-FR"/>
        </w:rPr>
        <w:t xml:space="preserve"> </w:t>
      </w:r>
      <w:r w:rsidR="00D851A4">
        <w:rPr>
          <w:sz w:val="20"/>
          <w:szCs w:val="20"/>
          <w:lang w:val="fr-FR"/>
        </w:rPr>
        <w:t>Porter une protection auditive</w:t>
      </w:r>
    </w:p>
    <w:p w:rsidR="00A55BDF" w:rsidRDefault="00E25260">
      <w:pPr>
        <w:jc w:val="both"/>
        <w:rPr>
          <w:sz w:val="20"/>
          <w:szCs w:val="20"/>
          <w:lang w:val="fr-FR"/>
        </w:rPr>
      </w:pPr>
      <w:r w:rsidRPr="006B77C6">
        <w:rPr>
          <w:noProof/>
          <w:lang w:val="en-GB" w:eastAsia="zh-CN"/>
        </w:rPr>
        <w:drawing>
          <wp:inline distT="0" distB="0" distL="0" distR="0" wp14:anchorId="5C111024" wp14:editId="15A526D2">
            <wp:extent cx="523875" cy="391062"/>
            <wp:effectExtent l="0" t="0" r="0" b="952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24846" cy="391787"/>
                    </a:xfrm>
                    <a:prstGeom prst="rect">
                      <a:avLst/>
                    </a:prstGeom>
                    <a:noFill/>
                    <a:ln>
                      <a:noFill/>
                    </a:ln>
                  </pic:spPr>
                </pic:pic>
              </a:graphicData>
            </a:graphic>
          </wp:inline>
        </w:drawing>
      </w:r>
      <w:r>
        <w:rPr>
          <w:sz w:val="20"/>
          <w:szCs w:val="20"/>
          <w:lang w:val="fr-FR"/>
        </w:rPr>
        <w:t xml:space="preserve"> </w:t>
      </w:r>
      <w:r w:rsidR="00D851A4">
        <w:rPr>
          <w:sz w:val="20"/>
          <w:szCs w:val="20"/>
          <w:lang w:val="fr-FR"/>
        </w:rPr>
        <w:t>Porter une protection respiratoire</w:t>
      </w:r>
    </w:p>
    <w:p w:rsidR="00A55BDF" w:rsidRDefault="00A55BDF">
      <w:pPr>
        <w:pStyle w:val="BodyText"/>
        <w:jc w:val="both"/>
        <w:rPr>
          <w:b/>
          <w:sz w:val="22"/>
          <w:lang w:val="fr-FR"/>
        </w:rPr>
      </w:pPr>
    </w:p>
    <w:p w:rsidR="00A55BDF" w:rsidRPr="00573761" w:rsidRDefault="00D851A4">
      <w:pPr>
        <w:pStyle w:val="Heading3"/>
        <w:spacing w:line="229" w:lineRule="exact"/>
        <w:jc w:val="both"/>
        <w:rPr>
          <w:u w:val="single"/>
          <w:lang w:val="fr-FR"/>
        </w:rPr>
      </w:pPr>
      <w:r w:rsidRPr="00573761">
        <w:rPr>
          <w:u w:val="single"/>
          <w:lang w:val="fr-FR"/>
        </w:rPr>
        <w:t>Utilisation prévue</w:t>
      </w:r>
    </w:p>
    <w:p w:rsidR="00A55BDF" w:rsidRDefault="00D851A4">
      <w:pPr>
        <w:pStyle w:val="ListParagraph"/>
        <w:numPr>
          <w:ilvl w:val="0"/>
          <w:numId w:val="4"/>
        </w:numPr>
        <w:tabs>
          <w:tab w:val="left" w:pos="519"/>
          <w:tab w:val="left" w:pos="520"/>
        </w:tabs>
        <w:ind w:right="316"/>
        <w:jc w:val="both"/>
        <w:rPr>
          <w:sz w:val="20"/>
          <w:lang w:val="fr-FR"/>
        </w:rPr>
      </w:pPr>
      <w:r>
        <w:rPr>
          <w:sz w:val="20"/>
          <w:lang w:val="fr-FR"/>
        </w:rPr>
        <w:t>Cet outil est désigné pour le ponçage des matériaux et surfaces tels que le béton ou le métal. Avec les accessoires fournis avec cet outil, l’outil peut être aussi être utilisé pour le meulage d’angle, le meulage du béton et le</w:t>
      </w:r>
      <w:r>
        <w:rPr>
          <w:spacing w:val="-1"/>
          <w:sz w:val="20"/>
          <w:lang w:val="fr-FR"/>
        </w:rPr>
        <w:t xml:space="preserve"> </w:t>
      </w:r>
      <w:r>
        <w:rPr>
          <w:sz w:val="20"/>
          <w:lang w:val="fr-FR"/>
        </w:rPr>
        <w:t>lustrage.</w:t>
      </w:r>
    </w:p>
    <w:p w:rsidR="00A55BDF" w:rsidRPr="00B33606" w:rsidRDefault="00D851A4" w:rsidP="00B33606">
      <w:pPr>
        <w:pStyle w:val="ListParagraph"/>
        <w:numPr>
          <w:ilvl w:val="0"/>
          <w:numId w:val="4"/>
        </w:numPr>
        <w:tabs>
          <w:tab w:val="left" w:pos="519"/>
          <w:tab w:val="left" w:pos="520"/>
        </w:tabs>
        <w:spacing w:line="243" w:lineRule="exact"/>
        <w:jc w:val="both"/>
        <w:rPr>
          <w:sz w:val="20"/>
          <w:lang w:val="fr-FR"/>
        </w:rPr>
      </w:pPr>
      <w:r>
        <w:rPr>
          <w:sz w:val="20"/>
          <w:lang w:val="fr-FR"/>
        </w:rPr>
        <w:t>Ce produit est destiné à un usage domestique privé seulement. Il doit être utilisé uniquement en</w:t>
      </w:r>
      <w:r>
        <w:rPr>
          <w:spacing w:val="-24"/>
          <w:sz w:val="20"/>
          <w:lang w:val="fr-FR"/>
        </w:rPr>
        <w:t xml:space="preserve"> </w:t>
      </w:r>
      <w:r>
        <w:rPr>
          <w:sz w:val="20"/>
          <w:lang w:val="fr-FR"/>
        </w:rPr>
        <w:t>intérieur.</w:t>
      </w:r>
    </w:p>
    <w:p w:rsidR="00A55BDF" w:rsidRPr="00B33606" w:rsidRDefault="00D851A4" w:rsidP="00B33606">
      <w:pPr>
        <w:pStyle w:val="ListParagraph"/>
        <w:numPr>
          <w:ilvl w:val="0"/>
          <w:numId w:val="4"/>
        </w:numPr>
        <w:tabs>
          <w:tab w:val="left" w:pos="519"/>
          <w:tab w:val="left" w:pos="520"/>
        </w:tabs>
        <w:spacing w:line="271" w:lineRule="auto"/>
        <w:ind w:right="277"/>
        <w:jc w:val="both"/>
        <w:rPr>
          <w:sz w:val="20"/>
          <w:lang w:val="fr-FR"/>
        </w:rPr>
      </w:pPr>
      <w:r>
        <w:rPr>
          <w:sz w:val="20"/>
          <w:lang w:val="fr-FR"/>
        </w:rPr>
        <w:t>Ce produit n'est pas destiné à être utilisé dans une pièce fermée ou dans des endroits où des gaz et les flammes peuvent être</w:t>
      </w:r>
      <w:r>
        <w:rPr>
          <w:spacing w:val="-1"/>
          <w:sz w:val="20"/>
          <w:lang w:val="fr-FR"/>
        </w:rPr>
        <w:t xml:space="preserve"> </w:t>
      </w:r>
      <w:r>
        <w:rPr>
          <w:sz w:val="20"/>
          <w:lang w:val="fr-FR"/>
        </w:rPr>
        <w:t>présents.</w:t>
      </w:r>
    </w:p>
    <w:p w:rsidR="00A55BDF" w:rsidRPr="00B33606" w:rsidRDefault="00D851A4" w:rsidP="00B33606">
      <w:pPr>
        <w:pStyle w:val="ListParagraph"/>
        <w:numPr>
          <w:ilvl w:val="0"/>
          <w:numId w:val="4"/>
        </w:numPr>
        <w:tabs>
          <w:tab w:val="left" w:pos="519"/>
          <w:tab w:val="left" w:pos="520"/>
        </w:tabs>
        <w:spacing w:before="1" w:line="271" w:lineRule="auto"/>
        <w:ind w:right="502"/>
        <w:jc w:val="both"/>
        <w:rPr>
          <w:sz w:val="20"/>
          <w:lang w:val="fr-FR"/>
        </w:rPr>
      </w:pPr>
      <w:r>
        <w:rPr>
          <w:sz w:val="20"/>
          <w:lang w:val="fr-FR"/>
        </w:rPr>
        <w:t>N'utilisez cette machine comme décrit dans ce manuel et uniquement pour l’utilisation prévue comme décrit ci- dessus.</w:t>
      </w:r>
    </w:p>
    <w:p w:rsidR="00A55BDF" w:rsidRPr="00B33606" w:rsidRDefault="00D851A4" w:rsidP="00B33606">
      <w:pPr>
        <w:pStyle w:val="ListParagraph"/>
        <w:numPr>
          <w:ilvl w:val="0"/>
          <w:numId w:val="4"/>
        </w:numPr>
        <w:tabs>
          <w:tab w:val="left" w:pos="519"/>
          <w:tab w:val="left" w:pos="520"/>
        </w:tabs>
        <w:jc w:val="both"/>
        <w:rPr>
          <w:sz w:val="20"/>
          <w:lang w:val="fr-FR"/>
        </w:rPr>
      </w:pPr>
      <w:r>
        <w:rPr>
          <w:sz w:val="20"/>
          <w:lang w:val="fr-FR"/>
        </w:rPr>
        <w:t>Toute autre utilisation peut entraîner des dommages à l'appareil, des dommages matériels ou</w:t>
      </w:r>
      <w:r>
        <w:rPr>
          <w:spacing w:val="-15"/>
          <w:sz w:val="20"/>
          <w:lang w:val="fr-FR"/>
        </w:rPr>
        <w:t xml:space="preserve"> </w:t>
      </w:r>
      <w:r>
        <w:rPr>
          <w:sz w:val="20"/>
          <w:lang w:val="fr-FR"/>
        </w:rPr>
        <w:t>corporels.</w:t>
      </w:r>
    </w:p>
    <w:p w:rsidR="00A55BDF" w:rsidRDefault="00D851A4">
      <w:pPr>
        <w:pStyle w:val="ListParagraph"/>
        <w:numPr>
          <w:ilvl w:val="0"/>
          <w:numId w:val="4"/>
        </w:numPr>
        <w:tabs>
          <w:tab w:val="left" w:pos="519"/>
          <w:tab w:val="left" w:pos="520"/>
        </w:tabs>
        <w:spacing w:line="271" w:lineRule="auto"/>
        <w:ind w:right="701"/>
        <w:jc w:val="both"/>
        <w:rPr>
          <w:sz w:val="20"/>
          <w:lang w:val="fr-FR"/>
        </w:rPr>
      </w:pPr>
      <w:r>
        <w:rPr>
          <w:sz w:val="20"/>
          <w:lang w:val="fr-FR"/>
        </w:rPr>
        <w:t>Aucune responsabilité ne sera acceptée pour les dommages résultant d'une utilisation incorrecte ou de non- respect de ce</w:t>
      </w:r>
      <w:r>
        <w:rPr>
          <w:spacing w:val="-2"/>
          <w:sz w:val="20"/>
          <w:lang w:val="fr-FR"/>
        </w:rPr>
        <w:t xml:space="preserve"> </w:t>
      </w:r>
      <w:r>
        <w:rPr>
          <w:sz w:val="20"/>
          <w:lang w:val="fr-FR"/>
        </w:rPr>
        <w:t>manuel.</w:t>
      </w:r>
    </w:p>
    <w:p w:rsidR="00A55BDF" w:rsidRDefault="00A55BDF">
      <w:pPr>
        <w:spacing w:line="271" w:lineRule="auto"/>
        <w:rPr>
          <w:sz w:val="20"/>
          <w:lang w:val="fr-FR"/>
        </w:rPr>
        <w:sectPr w:rsidR="00A55BDF">
          <w:pgSz w:w="11910" w:h="16840"/>
          <w:pgMar w:top="860" w:right="560" w:bottom="940" w:left="560" w:header="0" w:footer="742" w:gutter="0"/>
          <w:cols w:space="720"/>
        </w:sectPr>
      </w:pPr>
    </w:p>
    <w:p w:rsidR="00A55BDF" w:rsidRPr="00B33606" w:rsidRDefault="00D851A4" w:rsidP="00B33606">
      <w:pPr>
        <w:pStyle w:val="Heading1"/>
        <w:numPr>
          <w:ilvl w:val="0"/>
          <w:numId w:val="2"/>
        </w:numPr>
        <w:pBdr>
          <w:bottom w:val="single" w:sz="4" w:space="1" w:color="auto"/>
        </w:pBdr>
        <w:tabs>
          <w:tab w:val="left" w:pos="520"/>
        </w:tabs>
        <w:spacing w:before="76"/>
        <w:rPr>
          <w:rFonts w:asciiTheme="minorBidi" w:hAnsiTheme="minorBidi" w:cstheme="minorBidi"/>
          <w:lang w:val="fr-FR"/>
        </w:rPr>
      </w:pPr>
      <w:bookmarkStart w:id="1" w:name="_TOC_250003"/>
      <w:r w:rsidRPr="00B33606">
        <w:rPr>
          <w:rFonts w:asciiTheme="minorBidi" w:hAnsiTheme="minorBidi" w:cstheme="minorBidi"/>
          <w:lang w:val="fr-FR"/>
        </w:rPr>
        <w:lastRenderedPageBreak/>
        <w:t>VOTRE</w:t>
      </w:r>
      <w:r w:rsidRPr="00B33606">
        <w:rPr>
          <w:rFonts w:asciiTheme="minorBidi" w:hAnsiTheme="minorBidi" w:cstheme="minorBidi"/>
          <w:spacing w:val="-1"/>
          <w:lang w:val="fr-FR"/>
        </w:rPr>
        <w:t xml:space="preserve"> </w:t>
      </w:r>
      <w:bookmarkEnd w:id="1"/>
      <w:r w:rsidRPr="00B33606">
        <w:rPr>
          <w:rFonts w:asciiTheme="minorBidi" w:hAnsiTheme="minorBidi" w:cstheme="minorBidi"/>
          <w:lang w:val="fr-FR"/>
        </w:rPr>
        <w:t>PRODUIT</w:t>
      </w:r>
    </w:p>
    <w:p w:rsidR="00A55BDF" w:rsidRDefault="00D851A4">
      <w:pPr>
        <w:pStyle w:val="BodyText"/>
        <w:rPr>
          <w:rFonts w:asciiTheme="minorBidi" w:eastAsia="宋体" w:hAnsiTheme="minorBidi" w:cstheme="minorBidi"/>
          <w:lang w:val="fr-FR" w:eastAsia="zh-CN"/>
        </w:rPr>
      </w:pPr>
      <w:r>
        <w:rPr>
          <w:rFonts w:asciiTheme="minorBidi" w:eastAsia="宋体" w:hAnsiTheme="minorBidi" w:cstheme="minorBidi" w:hint="eastAsia"/>
          <w:noProof/>
          <w:lang w:val="en-GB" w:eastAsia="zh-CN"/>
        </w:rPr>
        <w:drawing>
          <wp:inline distT="0" distB="0" distL="114300" distR="114300">
            <wp:extent cx="6751955" cy="8820150"/>
            <wp:effectExtent l="0" t="0" r="10795" b="0"/>
            <wp:docPr id="17" name="图片 17" descr="manual FR_20200426_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manual FR_20200426_002"/>
                    <pic:cNvPicPr>
                      <a:picLocks noChangeAspect="1"/>
                    </pic:cNvPicPr>
                  </pic:nvPicPr>
                  <pic:blipFill>
                    <a:blip r:embed="rId19"/>
                    <a:srcRect l="11411" t="12780" r="11715" b="13229"/>
                    <a:stretch>
                      <a:fillRect/>
                    </a:stretch>
                  </pic:blipFill>
                  <pic:spPr>
                    <a:xfrm>
                      <a:off x="0" y="0"/>
                      <a:ext cx="6751955" cy="8820150"/>
                    </a:xfrm>
                    <a:prstGeom prst="rect">
                      <a:avLst/>
                    </a:prstGeom>
                  </pic:spPr>
                </pic:pic>
              </a:graphicData>
            </a:graphic>
          </wp:inline>
        </w:drawing>
      </w:r>
    </w:p>
    <w:p w:rsidR="00A55BDF" w:rsidRDefault="00A55BDF">
      <w:pPr>
        <w:pStyle w:val="BodyText"/>
        <w:rPr>
          <w:rFonts w:asciiTheme="minorBidi" w:eastAsia="宋体" w:hAnsiTheme="minorBidi" w:cstheme="minorBidi"/>
          <w:lang w:val="fr-FR" w:eastAsia="zh-CN"/>
        </w:rPr>
      </w:pPr>
    </w:p>
    <w:p w:rsidR="00A55BDF" w:rsidRDefault="00D851A4">
      <w:pPr>
        <w:pStyle w:val="BodyText"/>
        <w:rPr>
          <w:rFonts w:asciiTheme="minorBidi" w:eastAsia="宋体" w:hAnsiTheme="minorBidi" w:cstheme="minorBidi"/>
          <w:lang w:val="fr-FR" w:eastAsia="zh-CN"/>
        </w:rPr>
      </w:pPr>
      <w:r>
        <w:rPr>
          <w:rFonts w:asciiTheme="minorBidi" w:eastAsia="宋体" w:hAnsiTheme="minorBidi" w:cstheme="minorBidi" w:hint="eastAsia"/>
          <w:noProof/>
          <w:lang w:val="en-GB" w:eastAsia="zh-CN"/>
        </w:rPr>
        <w:drawing>
          <wp:inline distT="0" distB="0" distL="114300" distR="114300">
            <wp:extent cx="6604635" cy="8353425"/>
            <wp:effectExtent l="0" t="0" r="5715" b="9525"/>
            <wp:docPr id="18" name="图片 18" descr="manual FR_20200426_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manual FR_20200426_003"/>
                    <pic:cNvPicPr>
                      <a:picLocks noChangeAspect="1"/>
                    </pic:cNvPicPr>
                  </pic:nvPicPr>
                  <pic:blipFill>
                    <a:blip r:embed="rId20"/>
                    <a:srcRect l="11411" t="13004" r="11715" b="15359"/>
                    <a:stretch>
                      <a:fillRect/>
                    </a:stretch>
                  </pic:blipFill>
                  <pic:spPr>
                    <a:xfrm>
                      <a:off x="0" y="0"/>
                      <a:ext cx="6604635" cy="8353425"/>
                    </a:xfrm>
                    <a:prstGeom prst="rect">
                      <a:avLst/>
                    </a:prstGeom>
                  </pic:spPr>
                </pic:pic>
              </a:graphicData>
            </a:graphic>
          </wp:inline>
        </w:drawing>
      </w:r>
    </w:p>
    <w:p w:rsidR="00A55BDF" w:rsidRDefault="00D851A4">
      <w:pPr>
        <w:pStyle w:val="BodyText"/>
        <w:rPr>
          <w:rFonts w:asciiTheme="minorBidi" w:eastAsia="宋体" w:hAnsiTheme="minorBidi" w:cstheme="minorBidi"/>
          <w:lang w:val="fr-FR" w:eastAsia="zh-CN"/>
        </w:rPr>
      </w:pPr>
      <w:r>
        <w:rPr>
          <w:rFonts w:asciiTheme="minorBidi" w:eastAsia="宋体" w:hAnsiTheme="minorBidi" w:cstheme="minorBidi" w:hint="eastAsia"/>
          <w:noProof/>
          <w:lang w:val="en-GB" w:eastAsia="zh-CN"/>
        </w:rPr>
        <w:lastRenderedPageBreak/>
        <w:drawing>
          <wp:inline distT="0" distB="0" distL="114300" distR="114300">
            <wp:extent cx="6623685" cy="6477000"/>
            <wp:effectExtent l="0" t="0" r="5715" b="0"/>
            <wp:docPr id="19" name="图片 19" descr="manual FR_20200426_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manual FR_20200426_004"/>
                    <pic:cNvPicPr>
                      <a:picLocks noChangeAspect="1"/>
                    </pic:cNvPicPr>
                  </pic:nvPicPr>
                  <pic:blipFill>
                    <a:blip r:embed="rId21"/>
                    <a:srcRect l="11867" t="12780" r="10954" b="31614"/>
                    <a:stretch>
                      <a:fillRect/>
                    </a:stretch>
                  </pic:blipFill>
                  <pic:spPr>
                    <a:xfrm>
                      <a:off x="0" y="0"/>
                      <a:ext cx="6623685" cy="6477000"/>
                    </a:xfrm>
                    <a:prstGeom prst="rect">
                      <a:avLst/>
                    </a:prstGeom>
                  </pic:spPr>
                </pic:pic>
              </a:graphicData>
            </a:graphic>
          </wp:inline>
        </w:drawing>
      </w:r>
    </w:p>
    <w:p w:rsidR="00A55BDF" w:rsidRPr="00CC139C" w:rsidRDefault="00D851A4">
      <w:pPr>
        <w:rPr>
          <w:rFonts w:eastAsia="MyriadPro-Regular"/>
          <w:sz w:val="20"/>
          <w:szCs w:val="20"/>
          <w:lang w:val="fr-FR"/>
        </w:rPr>
      </w:pPr>
      <w:r w:rsidRPr="00CC139C">
        <w:rPr>
          <w:rFonts w:eastAsia="MyriadPro-Regular"/>
          <w:sz w:val="20"/>
          <w:szCs w:val="20"/>
          <w:lang w:val="fr-FR"/>
        </w:rPr>
        <w:t xml:space="preserve">1. Molette de </w:t>
      </w:r>
      <w:r w:rsidR="00B33606" w:rsidRPr="00CC139C">
        <w:rPr>
          <w:rFonts w:eastAsia="MyriadPro-Regular"/>
          <w:sz w:val="20"/>
          <w:szCs w:val="20"/>
          <w:lang w:val="fr-FR"/>
        </w:rPr>
        <w:t>réglage</w:t>
      </w:r>
      <w:r w:rsidRPr="00CC139C">
        <w:rPr>
          <w:rFonts w:eastAsia="MyriadPro-Regular"/>
          <w:sz w:val="20"/>
          <w:szCs w:val="20"/>
          <w:lang w:val="fr-FR"/>
        </w:rPr>
        <w:t xml:space="preserve"> de </w:t>
      </w:r>
      <w:r w:rsidR="00B33606" w:rsidRPr="00CC139C">
        <w:rPr>
          <w:rFonts w:eastAsia="MyriadPro-Regular"/>
          <w:sz w:val="20"/>
          <w:szCs w:val="20"/>
          <w:lang w:val="fr-FR"/>
        </w:rPr>
        <w:t>présélection</w:t>
      </w:r>
      <w:r w:rsidRPr="00CC139C">
        <w:rPr>
          <w:rFonts w:eastAsia="MyriadPro-Regular"/>
          <w:sz w:val="20"/>
          <w:szCs w:val="20"/>
          <w:lang w:val="fr-FR"/>
        </w:rPr>
        <w:t xml:space="preserve"> de la</w:t>
      </w:r>
      <w:r w:rsidRPr="00CC139C">
        <w:rPr>
          <w:rFonts w:eastAsia="宋体" w:hint="eastAsia"/>
          <w:sz w:val="20"/>
          <w:szCs w:val="20"/>
          <w:lang w:val="fr-FR" w:eastAsia="zh-CN"/>
        </w:rPr>
        <w:t xml:space="preserve"> </w:t>
      </w:r>
      <w:r w:rsidRPr="00CC139C">
        <w:rPr>
          <w:rFonts w:eastAsia="MyriadPro-Regular"/>
          <w:sz w:val="20"/>
          <w:szCs w:val="20"/>
          <w:lang w:val="fr-FR"/>
        </w:rPr>
        <w:t>vitesse de rotation</w:t>
      </w:r>
    </w:p>
    <w:p w:rsidR="00A55BDF" w:rsidRPr="00CC139C" w:rsidRDefault="00D851A4">
      <w:pPr>
        <w:rPr>
          <w:rFonts w:eastAsia="MyriadPro-Regular"/>
          <w:sz w:val="20"/>
          <w:szCs w:val="20"/>
          <w:lang w:val="fr-FR"/>
        </w:rPr>
      </w:pPr>
      <w:r w:rsidRPr="00CC139C">
        <w:rPr>
          <w:rFonts w:eastAsia="MyriadPro-Regular"/>
          <w:sz w:val="20"/>
          <w:szCs w:val="20"/>
          <w:lang w:val="fr-FR"/>
        </w:rPr>
        <w:t xml:space="preserve">2. </w:t>
      </w:r>
      <w:r w:rsidR="00B33606" w:rsidRPr="00CC139C">
        <w:rPr>
          <w:rFonts w:eastAsia="MyriadPro-Regular"/>
          <w:sz w:val="20"/>
          <w:szCs w:val="20"/>
          <w:lang w:val="fr-FR"/>
        </w:rPr>
        <w:t>Arrêt</w:t>
      </w:r>
      <w:r w:rsidRPr="00CC139C">
        <w:rPr>
          <w:rFonts w:eastAsia="MyriadPro-Regular"/>
          <w:sz w:val="20"/>
          <w:szCs w:val="20"/>
          <w:lang w:val="fr-FR"/>
        </w:rPr>
        <w:t xml:space="preserve"> de broche</w:t>
      </w:r>
    </w:p>
    <w:p w:rsidR="00A55BDF" w:rsidRPr="00CC139C" w:rsidRDefault="00D851A4">
      <w:pPr>
        <w:rPr>
          <w:rFonts w:eastAsia="MyriadPro-Regular"/>
          <w:sz w:val="20"/>
          <w:szCs w:val="20"/>
          <w:lang w:val="fr-FR"/>
        </w:rPr>
      </w:pPr>
      <w:r w:rsidRPr="00CC139C">
        <w:rPr>
          <w:rFonts w:eastAsia="MyriadPro-Regular"/>
          <w:sz w:val="20"/>
          <w:szCs w:val="20"/>
          <w:lang w:val="fr-FR"/>
        </w:rPr>
        <w:t xml:space="preserve">3. </w:t>
      </w:r>
      <w:r w:rsidR="00B33606" w:rsidRPr="00CC139C">
        <w:rPr>
          <w:rFonts w:eastAsia="MyriadPro-Regular"/>
          <w:sz w:val="20"/>
          <w:szCs w:val="20"/>
          <w:lang w:val="fr-FR"/>
        </w:rPr>
        <w:t>Poignée</w:t>
      </w:r>
    </w:p>
    <w:p w:rsidR="00A55BDF" w:rsidRPr="00CC139C" w:rsidRDefault="00D851A4">
      <w:pPr>
        <w:rPr>
          <w:rFonts w:eastAsia="MyriadPro-Regular"/>
          <w:sz w:val="20"/>
          <w:szCs w:val="20"/>
          <w:lang w:val="fr-FR"/>
        </w:rPr>
      </w:pPr>
      <w:r w:rsidRPr="00CC139C">
        <w:rPr>
          <w:rFonts w:eastAsia="MyriadPro-Regular"/>
          <w:sz w:val="20"/>
          <w:szCs w:val="20"/>
          <w:lang w:val="fr-FR"/>
        </w:rPr>
        <w:t>4. Bord de la brosse</w:t>
      </w:r>
    </w:p>
    <w:p w:rsidR="00A55BDF" w:rsidRPr="00CC139C" w:rsidRDefault="00D851A4">
      <w:pPr>
        <w:rPr>
          <w:rFonts w:eastAsia="MyriadPro-Regular"/>
          <w:sz w:val="20"/>
          <w:szCs w:val="20"/>
          <w:lang w:val="fr-FR"/>
        </w:rPr>
      </w:pPr>
      <w:r w:rsidRPr="00CC139C">
        <w:rPr>
          <w:rFonts w:eastAsia="MyriadPro-Regular"/>
          <w:sz w:val="20"/>
          <w:szCs w:val="20"/>
          <w:lang w:val="fr-FR"/>
        </w:rPr>
        <w:t xml:space="preserve">5. </w:t>
      </w:r>
      <w:r w:rsidR="00B33606" w:rsidRPr="00CC139C">
        <w:rPr>
          <w:rFonts w:eastAsia="MyriadPro-Regular"/>
          <w:sz w:val="20"/>
          <w:szCs w:val="20"/>
          <w:lang w:val="fr-FR"/>
        </w:rPr>
        <w:t>Poignée</w:t>
      </w:r>
      <w:r w:rsidRPr="00CC139C">
        <w:rPr>
          <w:rFonts w:eastAsia="MyriadPro-Regular"/>
          <w:sz w:val="20"/>
          <w:szCs w:val="20"/>
          <w:lang w:val="fr-FR"/>
        </w:rPr>
        <w:t xml:space="preserve"> auxiliaire</w:t>
      </w:r>
    </w:p>
    <w:p w:rsidR="00A55BDF" w:rsidRPr="00CC139C" w:rsidRDefault="00D851A4">
      <w:pPr>
        <w:rPr>
          <w:rFonts w:eastAsia="MyriadPro-Regular"/>
          <w:sz w:val="20"/>
          <w:szCs w:val="20"/>
          <w:lang w:val="fr-FR"/>
        </w:rPr>
      </w:pPr>
      <w:r w:rsidRPr="00CC139C">
        <w:rPr>
          <w:rFonts w:eastAsia="MyriadPro-Regular"/>
          <w:sz w:val="20"/>
          <w:szCs w:val="20"/>
          <w:lang w:val="fr-FR"/>
        </w:rPr>
        <w:t xml:space="preserve">6. Vis pour la </w:t>
      </w:r>
      <w:r w:rsidR="00B33606" w:rsidRPr="00CC139C">
        <w:rPr>
          <w:rFonts w:eastAsia="MyriadPro-Regular"/>
          <w:sz w:val="20"/>
          <w:szCs w:val="20"/>
          <w:lang w:val="fr-FR"/>
        </w:rPr>
        <w:t>poignée</w:t>
      </w:r>
      <w:r w:rsidRPr="00CC139C">
        <w:rPr>
          <w:rFonts w:eastAsia="MyriadPro-Regular"/>
          <w:sz w:val="20"/>
          <w:szCs w:val="20"/>
          <w:lang w:val="fr-FR"/>
        </w:rPr>
        <w:t xml:space="preserve"> auxiliaire</w:t>
      </w:r>
    </w:p>
    <w:p w:rsidR="00A55BDF" w:rsidRPr="00CC139C" w:rsidRDefault="00D851A4">
      <w:pPr>
        <w:rPr>
          <w:rFonts w:eastAsia="MyriadPro-Regular"/>
          <w:sz w:val="20"/>
          <w:szCs w:val="20"/>
          <w:lang w:val="fr-FR"/>
        </w:rPr>
      </w:pPr>
      <w:r w:rsidRPr="00CC139C">
        <w:rPr>
          <w:rFonts w:eastAsia="MyriadPro-Regular"/>
          <w:sz w:val="20"/>
          <w:szCs w:val="20"/>
          <w:lang w:val="fr-FR"/>
        </w:rPr>
        <w:t>7. Interrupteur Marche/</w:t>
      </w:r>
      <w:r w:rsidR="00B33606" w:rsidRPr="00CC139C">
        <w:rPr>
          <w:rFonts w:eastAsia="MyriadPro-Regular"/>
          <w:sz w:val="20"/>
          <w:szCs w:val="20"/>
          <w:lang w:val="fr-FR"/>
        </w:rPr>
        <w:t>Arrêt</w:t>
      </w:r>
    </w:p>
    <w:p w:rsidR="00A55BDF" w:rsidRPr="00CC139C" w:rsidRDefault="00D851A4">
      <w:pPr>
        <w:rPr>
          <w:rFonts w:eastAsia="MyriadPro-Regular"/>
          <w:sz w:val="20"/>
          <w:szCs w:val="20"/>
          <w:lang w:val="fr-FR"/>
        </w:rPr>
      </w:pPr>
      <w:r w:rsidRPr="00CC139C">
        <w:rPr>
          <w:rFonts w:eastAsia="MyriadPro-Regular"/>
          <w:sz w:val="20"/>
          <w:szCs w:val="20"/>
          <w:lang w:val="fr-FR"/>
        </w:rPr>
        <w:t xml:space="preserve">8. Dispositif d’aspiration de la </w:t>
      </w:r>
      <w:r w:rsidR="00B33606" w:rsidRPr="00CC139C">
        <w:rPr>
          <w:rFonts w:eastAsia="MyriadPro-Regular"/>
          <w:sz w:val="20"/>
          <w:szCs w:val="20"/>
          <w:lang w:val="fr-FR"/>
        </w:rPr>
        <w:t>poussière</w:t>
      </w:r>
    </w:p>
    <w:p w:rsidR="00A55BDF" w:rsidRPr="00CC139C" w:rsidRDefault="00D851A4">
      <w:pPr>
        <w:rPr>
          <w:rFonts w:eastAsia="MyriadPro-Regular"/>
          <w:sz w:val="20"/>
          <w:szCs w:val="20"/>
          <w:lang w:val="fr-FR"/>
        </w:rPr>
      </w:pPr>
      <w:r w:rsidRPr="00CC139C">
        <w:rPr>
          <w:rFonts w:eastAsia="MyriadPro-Regular"/>
          <w:sz w:val="20"/>
          <w:szCs w:val="20"/>
          <w:lang w:val="fr-FR"/>
        </w:rPr>
        <w:t>9. Papier abrasif</w:t>
      </w:r>
    </w:p>
    <w:p w:rsidR="00A55BDF" w:rsidRPr="00CC139C" w:rsidRDefault="00D851A4">
      <w:pPr>
        <w:rPr>
          <w:rFonts w:eastAsia="MyriadPro-Regular"/>
          <w:sz w:val="20"/>
          <w:szCs w:val="20"/>
          <w:lang w:val="fr-FR"/>
        </w:rPr>
      </w:pPr>
      <w:r w:rsidRPr="00CC139C">
        <w:rPr>
          <w:rFonts w:eastAsia="MyriadPro-Regular"/>
          <w:sz w:val="20"/>
          <w:szCs w:val="20"/>
          <w:lang w:val="fr-FR"/>
        </w:rPr>
        <w:lastRenderedPageBreak/>
        <w:t xml:space="preserve">10. Plaque de </w:t>
      </w:r>
      <w:r w:rsidR="00B33606" w:rsidRPr="00CC139C">
        <w:rPr>
          <w:rFonts w:eastAsia="MyriadPro-Regular"/>
          <w:sz w:val="20"/>
          <w:szCs w:val="20"/>
          <w:lang w:val="fr-FR"/>
        </w:rPr>
        <w:t>ponçage</w:t>
      </w:r>
      <w:bookmarkStart w:id="2" w:name="_GoBack"/>
      <w:bookmarkEnd w:id="2"/>
    </w:p>
    <w:p w:rsidR="00A55BDF" w:rsidRPr="00CC139C" w:rsidRDefault="00D851A4">
      <w:pPr>
        <w:rPr>
          <w:rFonts w:eastAsia="MyriadPro-Regular"/>
          <w:sz w:val="20"/>
          <w:szCs w:val="20"/>
          <w:lang w:val="fr-FR"/>
        </w:rPr>
      </w:pPr>
      <w:r w:rsidRPr="00CC139C">
        <w:rPr>
          <w:rFonts w:eastAsia="MyriadPro-Regular"/>
          <w:sz w:val="20"/>
          <w:szCs w:val="20"/>
          <w:lang w:val="fr-FR"/>
        </w:rPr>
        <w:t>11. Flexible d’aspiration</w:t>
      </w:r>
    </w:p>
    <w:p w:rsidR="00A55BDF" w:rsidRPr="00CC139C" w:rsidRDefault="00D851A4">
      <w:pPr>
        <w:rPr>
          <w:rFonts w:eastAsia="MyriadPro-Regular"/>
          <w:sz w:val="20"/>
          <w:szCs w:val="20"/>
          <w:lang w:val="fr-FR"/>
        </w:rPr>
      </w:pPr>
      <w:r w:rsidRPr="00CC139C">
        <w:rPr>
          <w:rFonts w:eastAsia="MyriadPro-Regular"/>
          <w:sz w:val="20"/>
          <w:szCs w:val="20"/>
          <w:lang w:val="fr-FR"/>
        </w:rPr>
        <w:t>12. Adaptateur pour flexible</w:t>
      </w:r>
    </w:p>
    <w:p w:rsidR="00A55BDF" w:rsidRPr="00660C22" w:rsidRDefault="007F1EF4">
      <w:pPr>
        <w:rPr>
          <w:rFonts w:eastAsia="MyriadPro-Regular"/>
          <w:color w:val="FF0000"/>
          <w:sz w:val="20"/>
          <w:szCs w:val="20"/>
          <w:lang w:val="fr-FR"/>
        </w:rPr>
      </w:pPr>
      <w:r>
        <w:rPr>
          <w:rFonts w:eastAsia="MyriadPro-Regular"/>
          <w:sz w:val="20"/>
          <w:szCs w:val="20"/>
          <w:lang w:val="fr-FR"/>
        </w:rPr>
        <w:t>13. Disque en é</w:t>
      </w:r>
      <w:r w:rsidRPr="00CC139C">
        <w:rPr>
          <w:rFonts w:eastAsia="MyriadPro-Regular"/>
          <w:sz w:val="20"/>
          <w:szCs w:val="20"/>
          <w:lang w:val="fr-FR"/>
        </w:rPr>
        <w:t>ponge</w:t>
      </w:r>
    </w:p>
    <w:p w:rsidR="00A55BDF" w:rsidRPr="00660C22" w:rsidRDefault="00D851A4">
      <w:pPr>
        <w:rPr>
          <w:rFonts w:eastAsia="MyriadPro-Regular"/>
          <w:color w:val="FF0000"/>
          <w:sz w:val="20"/>
          <w:szCs w:val="20"/>
          <w:lang w:val="fr-FR"/>
        </w:rPr>
      </w:pPr>
      <w:r w:rsidRPr="00660C22">
        <w:rPr>
          <w:rFonts w:eastAsia="MyriadPro-Regular"/>
          <w:color w:val="FF0000"/>
          <w:sz w:val="20"/>
          <w:szCs w:val="20"/>
          <w:lang w:val="fr-FR"/>
        </w:rPr>
        <w:t>14.</w:t>
      </w:r>
      <w:r w:rsidR="00B33606" w:rsidRPr="00660C22">
        <w:rPr>
          <w:rFonts w:eastAsia="MyriadPro-Regular"/>
          <w:color w:val="FF0000"/>
          <w:sz w:val="20"/>
          <w:szCs w:val="20"/>
          <w:lang w:val="fr-FR"/>
        </w:rPr>
        <w:t xml:space="preserve"> </w:t>
      </w:r>
      <w:r w:rsidRPr="00660C22">
        <w:rPr>
          <w:rFonts w:eastAsia="MyriadPro-Regular"/>
          <w:color w:val="FF0000"/>
          <w:sz w:val="20"/>
          <w:szCs w:val="20"/>
          <w:lang w:val="fr-FR"/>
        </w:rPr>
        <w:t xml:space="preserve">Meule en carbure de </w:t>
      </w:r>
      <w:r w:rsidR="00B33606" w:rsidRPr="00660C22">
        <w:rPr>
          <w:rFonts w:eastAsia="MyriadPro-Regular"/>
          <w:color w:val="FF0000"/>
          <w:sz w:val="20"/>
          <w:szCs w:val="20"/>
          <w:lang w:val="fr-FR"/>
        </w:rPr>
        <w:t>tungstène</w:t>
      </w:r>
      <w:r w:rsidR="009845D2">
        <w:rPr>
          <w:rFonts w:eastAsia="MyriadPro-Regular"/>
          <w:color w:val="FF0000"/>
          <w:sz w:val="20"/>
          <w:szCs w:val="20"/>
          <w:lang w:val="fr-FR"/>
        </w:rPr>
        <w:t xml:space="preserve"> (non fourni avec ce modèle)</w:t>
      </w:r>
    </w:p>
    <w:p w:rsidR="00A55BDF" w:rsidRPr="00CC139C" w:rsidRDefault="00D851A4">
      <w:pPr>
        <w:rPr>
          <w:rFonts w:eastAsia="MyriadPro-Regular"/>
          <w:sz w:val="20"/>
          <w:szCs w:val="20"/>
          <w:lang w:val="fr-FR"/>
        </w:rPr>
      </w:pPr>
      <w:r w:rsidRPr="00CC139C">
        <w:rPr>
          <w:rFonts w:eastAsia="MyriadPro-Regular"/>
          <w:sz w:val="20"/>
          <w:szCs w:val="20"/>
          <w:lang w:val="fr-FR"/>
        </w:rPr>
        <w:t>15.</w:t>
      </w:r>
      <w:r w:rsidR="00B33606">
        <w:rPr>
          <w:rFonts w:eastAsia="MyriadPro-Regular"/>
          <w:sz w:val="20"/>
          <w:szCs w:val="20"/>
          <w:lang w:val="fr-FR"/>
        </w:rPr>
        <w:t xml:space="preserve"> M</w:t>
      </w:r>
      <w:r w:rsidRPr="00CC139C">
        <w:rPr>
          <w:rFonts w:eastAsia="MyriadPro-Regular"/>
          <w:sz w:val="20"/>
          <w:szCs w:val="20"/>
          <w:lang w:val="fr-FR"/>
        </w:rPr>
        <w:t xml:space="preserve">eule </w:t>
      </w:r>
      <w:r w:rsidR="00B33606" w:rsidRPr="00CC139C">
        <w:rPr>
          <w:rFonts w:eastAsia="MyriadPro-Regular"/>
          <w:sz w:val="20"/>
          <w:szCs w:val="20"/>
          <w:lang w:val="fr-FR"/>
        </w:rPr>
        <w:t>diamantée</w:t>
      </w:r>
    </w:p>
    <w:p w:rsidR="00A55BDF" w:rsidRPr="00B6425C" w:rsidRDefault="00D851A4" w:rsidP="002A7F2D">
      <w:pPr>
        <w:rPr>
          <w:rFonts w:eastAsia="MyriadPro-Regular"/>
          <w:sz w:val="20"/>
          <w:szCs w:val="20"/>
          <w:lang w:val="fr-FR"/>
        </w:rPr>
      </w:pPr>
      <w:r w:rsidRPr="00B6425C">
        <w:rPr>
          <w:rFonts w:eastAsia="MyriadPro-Regular"/>
          <w:sz w:val="20"/>
          <w:szCs w:val="20"/>
          <w:lang w:val="fr-FR"/>
        </w:rPr>
        <w:t xml:space="preserve">16. </w:t>
      </w:r>
      <w:r w:rsidR="002A7F2D" w:rsidRPr="00B6425C">
        <w:rPr>
          <w:rFonts w:eastAsia="MyriadPro-Regular"/>
          <w:sz w:val="20"/>
          <w:szCs w:val="20"/>
          <w:lang w:val="fr-FR"/>
        </w:rPr>
        <w:t>Tête de ponçage</w:t>
      </w:r>
    </w:p>
    <w:p w:rsidR="00A55BDF" w:rsidRDefault="00D851A4">
      <w:pPr>
        <w:rPr>
          <w:rFonts w:eastAsia="MyriadPro-Regular"/>
          <w:sz w:val="20"/>
          <w:szCs w:val="20"/>
          <w:lang w:val="fr-FR"/>
        </w:rPr>
      </w:pPr>
      <w:r w:rsidRPr="00CC139C">
        <w:rPr>
          <w:rFonts w:eastAsia="MyriadPro-Regular"/>
          <w:sz w:val="20"/>
          <w:szCs w:val="20"/>
          <w:lang w:val="fr-FR"/>
        </w:rPr>
        <w:t xml:space="preserve">17. </w:t>
      </w:r>
      <w:r w:rsidR="00B33606" w:rsidRPr="00CC139C">
        <w:rPr>
          <w:rFonts w:eastAsia="MyriadPro-Regular"/>
          <w:sz w:val="20"/>
          <w:szCs w:val="20"/>
          <w:lang w:val="fr-FR"/>
        </w:rPr>
        <w:t>Clé</w:t>
      </w:r>
    </w:p>
    <w:p w:rsidR="00941618" w:rsidRPr="00941618" w:rsidRDefault="00941618" w:rsidP="00941618">
      <w:pPr>
        <w:pStyle w:val="BodyTextFirstIndent"/>
        <w:rPr>
          <w:lang w:val="fr-FR"/>
        </w:rPr>
      </w:pPr>
    </w:p>
    <w:p w:rsidR="00A55BDF" w:rsidRPr="00B33606" w:rsidRDefault="00D851A4" w:rsidP="00B33606">
      <w:pPr>
        <w:pStyle w:val="Heading3"/>
        <w:numPr>
          <w:ilvl w:val="1"/>
          <w:numId w:val="2"/>
        </w:numPr>
        <w:tabs>
          <w:tab w:val="left" w:pos="520"/>
        </w:tabs>
        <w:rPr>
          <w:rFonts w:asciiTheme="minorBidi" w:hAnsiTheme="minorBidi" w:cstheme="minorBidi"/>
          <w:u w:val="single"/>
          <w:lang w:val="fr-FR"/>
        </w:rPr>
      </w:pPr>
      <w:r w:rsidRPr="00B33606">
        <w:rPr>
          <w:rFonts w:asciiTheme="minorBidi" w:hAnsiTheme="minorBidi" w:cstheme="minorBidi"/>
          <w:u w:val="single"/>
          <w:lang w:val="fr-FR"/>
        </w:rPr>
        <w:t>Spécifications techniques</w:t>
      </w:r>
    </w:p>
    <w:tbl>
      <w:tblPr>
        <w:tblStyle w:val="TableNormal1"/>
        <w:tblW w:w="5643" w:type="dxa"/>
        <w:tblInd w:w="5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50"/>
        <w:gridCol w:w="2693"/>
      </w:tblGrid>
      <w:tr w:rsidR="00A55BDF">
        <w:trPr>
          <w:trHeight w:val="230"/>
        </w:trPr>
        <w:tc>
          <w:tcPr>
            <w:tcW w:w="2950" w:type="dxa"/>
            <w:shd w:val="clear" w:color="auto" w:fill="D7D7D7"/>
          </w:tcPr>
          <w:p w:rsidR="00A55BDF" w:rsidRPr="00E25260" w:rsidRDefault="00D851A4">
            <w:pPr>
              <w:pStyle w:val="TableParagraph"/>
              <w:spacing w:before="1" w:line="209" w:lineRule="exact"/>
              <w:rPr>
                <w:rFonts w:asciiTheme="minorBidi" w:hAnsiTheme="minorBidi" w:cstheme="minorBidi"/>
                <w:b/>
                <w:sz w:val="20"/>
                <w:szCs w:val="20"/>
                <w:lang w:val="fr-FR"/>
              </w:rPr>
            </w:pPr>
            <w:r w:rsidRPr="00E25260">
              <w:rPr>
                <w:rFonts w:asciiTheme="minorBidi" w:hAnsiTheme="minorBidi" w:cstheme="minorBidi"/>
                <w:b/>
                <w:sz w:val="20"/>
                <w:szCs w:val="20"/>
                <w:lang w:val="fr-FR"/>
              </w:rPr>
              <w:t>Alimentation</w:t>
            </w:r>
          </w:p>
        </w:tc>
        <w:tc>
          <w:tcPr>
            <w:tcW w:w="2693" w:type="dxa"/>
          </w:tcPr>
          <w:p w:rsidR="00A55BDF" w:rsidRPr="00E25260" w:rsidRDefault="00573761">
            <w:pPr>
              <w:pStyle w:val="TableParagraph"/>
              <w:spacing w:before="1" w:line="209" w:lineRule="exact"/>
              <w:rPr>
                <w:rFonts w:asciiTheme="minorBidi" w:hAnsiTheme="minorBidi" w:cstheme="minorBidi"/>
                <w:sz w:val="20"/>
                <w:szCs w:val="20"/>
                <w:lang w:val="fr-FR"/>
              </w:rPr>
            </w:pPr>
            <w:r w:rsidRPr="00E25260">
              <w:rPr>
                <w:rFonts w:asciiTheme="minorBidi" w:hAnsiTheme="minorBidi" w:cstheme="minorBidi"/>
                <w:sz w:val="20"/>
                <w:szCs w:val="20"/>
                <w:lang w:val="fr-FR"/>
              </w:rPr>
              <w:t>22</w:t>
            </w:r>
            <w:r w:rsidR="00D851A4" w:rsidRPr="00E25260">
              <w:rPr>
                <w:rFonts w:asciiTheme="minorBidi" w:hAnsiTheme="minorBidi" w:cstheme="minorBidi"/>
                <w:sz w:val="20"/>
                <w:szCs w:val="20"/>
                <w:lang w:val="fr-FR"/>
              </w:rPr>
              <w:t>0-240V~ 50Hz</w:t>
            </w:r>
          </w:p>
        </w:tc>
      </w:tr>
      <w:tr w:rsidR="00A55BDF">
        <w:trPr>
          <w:trHeight w:val="230"/>
        </w:trPr>
        <w:tc>
          <w:tcPr>
            <w:tcW w:w="2950" w:type="dxa"/>
            <w:shd w:val="clear" w:color="auto" w:fill="D7D7D7"/>
          </w:tcPr>
          <w:p w:rsidR="00A55BDF" w:rsidRDefault="00D851A4">
            <w:pPr>
              <w:pStyle w:val="TableParagraph"/>
              <w:rPr>
                <w:rFonts w:asciiTheme="minorBidi" w:hAnsiTheme="minorBidi" w:cstheme="minorBidi"/>
                <w:b/>
                <w:sz w:val="20"/>
                <w:szCs w:val="20"/>
                <w:lang w:val="fr-FR"/>
              </w:rPr>
            </w:pPr>
            <w:r>
              <w:rPr>
                <w:rFonts w:asciiTheme="minorBidi" w:hAnsiTheme="minorBidi" w:cstheme="minorBidi"/>
                <w:b/>
                <w:sz w:val="20"/>
                <w:szCs w:val="20"/>
                <w:lang w:val="fr-FR"/>
              </w:rPr>
              <w:t>Puissance</w:t>
            </w:r>
          </w:p>
        </w:tc>
        <w:tc>
          <w:tcPr>
            <w:tcW w:w="2693" w:type="dxa"/>
          </w:tcPr>
          <w:p w:rsidR="00A55BDF" w:rsidRDefault="00D851A4">
            <w:pPr>
              <w:pStyle w:val="TableParagraph"/>
              <w:rPr>
                <w:rFonts w:asciiTheme="minorBidi" w:hAnsiTheme="minorBidi" w:cstheme="minorBidi"/>
                <w:sz w:val="20"/>
                <w:szCs w:val="20"/>
                <w:lang w:val="fr-FR"/>
              </w:rPr>
            </w:pPr>
            <w:r>
              <w:rPr>
                <w:rFonts w:asciiTheme="minorBidi" w:hAnsiTheme="minorBidi" w:cstheme="minorBidi"/>
                <w:sz w:val="20"/>
                <w:szCs w:val="20"/>
                <w:lang w:val="fr-FR"/>
              </w:rPr>
              <w:t>1</w:t>
            </w:r>
            <w:r>
              <w:rPr>
                <w:rFonts w:asciiTheme="minorBidi" w:eastAsia="宋体" w:hAnsiTheme="minorBidi" w:cstheme="minorBidi" w:hint="eastAsia"/>
                <w:sz w:val="20"/>
                <w:szCs w:val="20"/>
                <w:lang w:eastAsia="zh-CN"/>
              </w:rPr>
              <w:t>1</w:t>
            </w:r>
            <w:r>
              <w:rPr>
                <w:rFonts w:asciiTheme="minorBidi" w:hAnsiTheme="minorBidi" w:cstheme="minorBidi"/>
                <w:sz w:val="20"/>
                <w:szCs w:val="20"/>
                <w:lang w:val="fr-FR"/>
              </w:rPr>
              <w:t>00W</w:t>
            </w:r>
          </w:p>
        </w:tc>
      </w:tr>
      <w:tr w:rsidR="00A55BDF">
        <w:trPr>
          <w:trHeight w:val="230"/>
        </w:trPr>
        <w:tc>
          <w:tcPr>
            <w:tcW w:w="2950" w:type="dxa"/>
            <w:shd w:val="clear" w:color="auto" w:fill="D7D7D7"/>
          </w:tcPr>
          <w:p w:rsidR="00A55BDF" w:rsidRDefault="00D851A4">
            <w:pPr>
              <w:pStyle w:val="TableParagraph"/>
              <w:rPr>
                <w:rFonts w:asciiTheme="minorBidi" w:hAnsiTheme="minorBidi" w:cstheme="minorBidi"/>
                <w:b/>
                <w:sz w:val="20"/>
                <w:szCs w:val="20"/>
                <w:lang w:val="fr-FR"/>
              </w:rPr>
            </w:pPr>
            <w:r>
              <w:rPr>
                <w:rFonts w:asciiTheme="minorBidi" w:hAnsiTheme="minorBidi" w:cstheme="minorBidi"/>
                <w:b/>
                <w:sz w:val="20"/>
                <w:szCs w:val="20"/>
                <w:lang w:val="fr-FR"/>
              </w:rPr>
              <w:t>Vitesse à vide</w:t>
            </w:r>
          </w:p>
        </w:tc>
        <w:tc>
          <w:tcPr>
            <w:tcW w:w="2693" w:type="dxa"/>
          </w:tcPr>
          <w:p w:rsidR="00A55BDF" w:rsidRDefault="00D851A4">
            <w:pPr>
              <w:pStyle w:val="TableParagraph"/>
              <w:rPr>
                <w:rFonts w:asciiTheme="minorBidi" w:hAnsiTheme="minorBidi" w:cstheme="minorBidi"/>
                <w:sz w:val="20"/>
                <w:szCs w:val="20"/>
                <w:lang w:val="fr-FR"/>
              </w:rPr>
            </w:pPr>
            <w:r>
              <w:rPr>
                <w:rFonts w:asciiTheme="minorBidi" w:eastAsia="宋体" w:hAnsiTheme="minorBidi" w:cstheme="minorBidi" w:hint="eastAsia"/>
                <w:sz w:val="20"/>
                <w:szCs w:val="20"/>
                <w:lang w:eastAsia="zh-CN"/>
              </w:rPr>
              <w:t>10</w:t>
            </w:r>
            <w:r>
              <w:rPr>
                <w:rFonts w:asciiTheme="minorBidi" w:hAnsiTheme="minorBidi" w:cstheme="minorBidi"/>
                <w:sz w:val="20"/>
                <w:szCs w:val="20"/>
                <w:lang w:val="fr-FR"/>
              </w:rPr>
              <w:t>00-1</w:t>
            </w:r>
            <w:r>
              <w:rPr>
                <w:rFonts w:asciiTheme="minorBidi" w:eastAsia="宋体" w:hAnsiTheme="minorBidi" w:cstheme="minorBidi" w:hint="eastAsia"/>
                <w:sz w:val="20"/>
                <w:szCs w:val="20"/>
                <w:lang w:eastAsia="zh-CN"/>
              </w:rPr>
              <w:t>6</w:t>
            </w:r>
            <w:r>
              <w:rPr>
                <w:rFonts w:asciiTheme="minorBidi" w:hAnsiTheme="minorBidi" w:cstheme="minorBidi"/>
                <w:sz w:val="20"/>
                <w:szCs w:val="20"/>
                <w:lang w:val="fr-FR"/>
              </w:rPr>
              <w:t>00/min</w:t>
            </w:r>
          </w:p>
        </w:tc>
      </w:tr>
      <w:tr w:rsidR="00A55BDF">
        <w:trPr>
          <w:trHeight w:val="230"/>
        </w:trPr>
        <w:tc>
          <w:tcPr>
            <w:tcW w:w="2950" w:type="dxa"/>
            <w:shd w:val="clear" w:color="auto" w:fill="D7D7D7"/>
          </w:tcPr>
          <w:p w:rsidR="00A55BDF" w:rsidRDefault="00D851A4">
            <w:pPr>
              <w:pStyle w:val="TableParagraph"/>
              <w:rPr>
                <w:rFonts w:asciiTheme="minorBidi" w:hAnsiTheme="minorBidi" w:cstheme="minorBidi"/>
                <w:b/>
                <w:sz w:val="20"/>
                <w:szCs w:val="20"/>
                <w:lang w:val="fr-FR"/>
              </w:rPr>
            </w:pPr>
            <w:r>
              <w:rPr>
                <w:rFonts w:asciiTheme="minorBidi" w:hAnsiTheme="minorBidi" w:cstheme="minorBidi"/>
                <w:b/>
                <w:sz w:val="20"/>
                <w:szCs w:val="20"/>
                <w:lang w:val="fr-FR"/>
              </w:rPr>
              <w:t>Diamètre des disques</w:t>
            </w:r>
          </w:p>
        </w:tc>
        <w:tc>
          <w:tcPr>
            <w:tcW w:w="2693" w:type="dxa"/>
          </w:tcPr>
          <w:p w:rsidR="00A55BDF" w:rsidRDefault="00D851A4">
            <w:pPr>
              <w:pStyle w:val="TableParagraph"/>
              <w:rPr>
                <w:rFonts w:asciiTheme="minorBidi" w:hAnsiTheme="minorBidi" w:cstheme="minorBidi"/>
                <w:sz w:val="20"/>
                <w:szCs w:val="20"/>
                <w:lang w:val="fr-FR"/>
              </w:rPr>
            </w:pPr>
            <w:r>
              <w:rPr>
                <w:rFonts w:asciiTheme="minorBidi" w:hAnsiTheme="minorBidi" w:cstheme="minorBidi"/>
                <w:sz w:val="20"/>
                <w:szCs w:val="20"/>
                <w:lang w:val="fr-FR"/>
              </w:rPr>
              <w:t>Ø1</w:t>
            </w:r>
            <w:r>
              <w:rPr>
                <w:rFonts w:asciiTheme="minorBidi" w:eastAsia="宋体" w:hAnsiTheme="minorBidi" w:cstheme="minorBidi" w:hint="eastAsia"/>
                <w:sz w:val="20"/>
                <w:szCs w:val="20"/>
                <w:lang w:eastAsia="zh-CN"/>
              </w:rPr>
              <w:t>80</w:t>
            </w:r>
            <w:r>
              <w:rPr>
                <w:rFonts w:asciiTheme="minorBidi" w:hAnsiTheme="minorBidi" w:cstheme="minorBidi"/>
                <w:sz w:val="20"/>
                <w:szCs w:val="20"/>
                <w:lang w:val="fr-FR"/>
              </w:rPr>
              <w:t>mm</w:t>
            </w:r>
          </w:p>
        </w:tc>
      </w:tr>
      <w:tr w:rsidR="00A55BDF">
        <w:trPr>
          <w:trHeight w:val="234"/>
        </w:trPr>
        <w:tc>
          <w:tcPr>
            <w:tcW w:w="2950" w:type="dxa"/>
            <w:shd w:val="clear" w:color="auto" w:fill="D7D7D7"/>
          </w:tcPr>
          <w:p w:rsidR="00A55BDF" w:rsidRPr="00E25260" w:rsidRDefault="00D851A4">
            <w:pPr>
              <w:pStyle w:val="TableParagraph"/>
              <w:rPr>
                <w:rFonts w:asciiTheme="minorBidi" w:hAnsiTheme="minorBidi" w:cstheme="minorBidi"/>
                <w:b/>
                <w:color w:val="FF0000"/>
                <w:sz w:val="20"/>
                <w:szCs w:val="20"/>
                <w:lang w:val="fr-FR"/>
              </w:rPr>
            </w:pPr>
            <w:r w:rsidRPr="00E25260">
              <w:rPr>
                <w:rFonts w:asciiTheme="minorBidi" w:hAnsiTheme="minorBidi" w:cstheme="minorBidi"/>
                <w:b/>
                <w:color w:val="FF0000"/>
                <w:sz w:val="20"/>
                <w:szCs w:val="20"/>
                <w:lang w:val="fr-FR"/>
              </w:rPr>
              <w:t>Poids de l’outil</w:t>
            </w:r>
          </w:p>
        </w:tc>
        <w:tc>
          <w:tcPr>
            <w:tcW w:w="2693" w:type="dxa"/>
          </w:tcPr>
          <w:p w:rsidR="00A55BDF" w:rsidRPr="00E25260" w:rsidRDefault="00D851A4">
            <w:pPr>
              <w:pStyle w:val="TableParagraph"/>
              <w:rPr>
                <w:rFonts w:asciiTheme="minorBidi" w:hAnsiTheme="minorBidi" w:cstheme="minorBidi"/>
                <w:color w:val="FF0000"/>
                <w:sz w:val="20"/>
                <w:szCs w:val="20"/>
                <w:lang w:val="fr-FR"/>
              </w:rPr>
            </w:pPr>
            <w:r w:rsidRPr="00E25260">
              <w:rPr>
                <w:rFonts w:asciiTheme="minorBidi" w:hAnsiTheme="minorBidi" w:cstheme="minorBidi"/>
                <w:color w:val="FF0000"/>
                <w:sz w:val="20"/>
                <w:szCs w:val="20"/>
                <w:lang w:val="fr-FR"/>
              </w:rPr>
              <w:t>2,</w:t>
            </w:r>
            <w:r w:rsidRPr="00E25260">
              <w:rPr>
                <w:rFonts w:asciiTheme="minorBidi" w:eastAsia="宋体" w:hAnsiTheme="minorBidi" w:cstheme="minorBidi" w:hint="eastAsia"/>
                <w:color w:val="FF0000"/>
                <w:sz w:val="20"/>
                <w:szCs w:val="20"/>
                <w:lang w:eastAsia="zh-CN"/>
              </w:rPr>
              <w:t>8</w:t>
            </w:r>
            <w:r w:rsidRPr="00E25260">
              <w:rPr>
                <w:rFonts w:asciiTheme="minorBidi" w:hAnsiTheme="minorBidi" w:cstheme="minorBidi"/>
                <w:color w:val="FF0000"/>
                <w:sz w:val="20"/>
                <w:szCs w:val="20"/>
                <w:lang w:val="fr-FR"/>
              </w:rPr>
              <w:t>0 kg</w:t>
            </w:r>
          </w:p>
        </w:tc>
      </w:tr>
      <w:tr w:rsidR="00A55BDF">
        <w:trPr>
          <w:trHeight w:val="507"/>
        </w:trPr>
        <w:tc>
          <w:tcPr>
            <w:tcW w:w="2950" w:type="dxa"/>
            <w:shd w:val="clear" w:color="auto" w:fill="D7D7D7"/>
          </w:tcPr>
          <w:p w:rsidR="00A55BDF" w:rsidRDefault="00D851A4">
            <w:pPr>
              <w:pStyle w:val="TableParagraph"/>
              <w:spacing w:line="229" w:lineRule="exact"/>
              <w:rPr>
                <w:rFonts w:asciiTheme="minorBidi" w:hAnsiTheme="minorBidi" w:cstheme="minorBidi"/>
                <w:b/>
                <w:sz w:val="20"/>
                <w:szCs w:val="20"/>
                <w:lang w:val="fr-FR"/>
              </w:rPr>
            </w:pPr>
            <w:r>
              <w:rPr>
                <w:rFonts w:asciiTheme="minorBidi" w:hAnsiTheme="minorBidi" w:cstheme="minorBidi"/>
                <w:b/>
                <w:sz w:val="20"/>
                <w:szCs w:val="20"/>
                <w:lang w:val="fr-FR"/>
              </w:rPr>
              <w:t>Classe de protection</w:t>
            </w:r>
          </w:p>
        </w:tc>
        <w:tc>
          <w:tcPr>
            <w:tcW w:w="2693" w:type="dxa"/>
          </w:tcPr>
          <w:p w:rsidR="00A55BDF" w:rsidRDefault="00D851A4">
            <w:pPr>
              <w:pStyle w:val="TableParagraph"/>
              <w:spacing w:line="487" w:lineRule="exact"/>
              <w:ind w:left="138" w:firstLineChars="300" w:firstLine="600"/>
              <w:rPr>
                <w:rFonts w:asciiTheme="minorBidi" w:hAnsiTheme="minorBidi" w:cstheme="minorBidi"/>
                <w:b/>
                <w:sz w:val="20"/>
                <w:szCs w:val="20"/>
                <w:lang w:val="fr-FR"/>
              </w:rPr>
            </w:pPr>
            <w:r>
              <w:rPr>
                <w:rFonts w:asciiTheme="minorBidi" w:hAnsiTheme="minorBidi" w:cstheme="minorBidi"/>
                <w:noProof/>
                <w:sz w:val="20"/>
                <w:szCs w:val="20"/>
                <w:lang w:val="en-GB" w:eastAsia="zh-CN"/>
              </w:rPr>
              <w:drawing>
                <wp:anchor distT="0" distB="0" distL="0" distR="0" simplePos="0" relativeHeight="251669504" behindDoc="0" locked="0" layoutInCell="1" allowOverlap="1" wp14:anchorId="7CE11267" wp14:editId="618BEC95">
                  <wp:simplePos x="0" y="0"/>
                  <wp:positionH relativeFrom="column">
                    <wp:posOffset>78105</wp:posOffset>
                  </wp:positionH>
                  <wp:positionV relativeFrom="paragraph">
                    <wp:posOffset>28575</wp:posOffset>
                  </wp:positionV>
                  <wp:extent cx="267335" cy="294640"/>
                  <wp:effectExtent l="0" t="0" r="18415" b="10160"/>
                  <wp:wrapNone/>
                  <wp:docPr id="15" name="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14.jpeg"/>
                          <pic:cNvPicPr>
                            <a:picLocks noChangeAspect="1"/>
                          </pic:cNvPicPr>
                        </pic:nvPicPr>
                        <pic:blipFill>
                          <a:blip r:embed="rId22" cstate="print"/>
                          <a:stretch>
                            <a:fillRect/>
                          </a:stretch>
                        </pic:blipFill>
                        <pic:spPr>
                          <a:xfrm>
                            <a:off x="0" y="0"/>
                            <a:ext cx="267682" cy="294703"/>
                          </a:xfrm>
                          <a:prstGeom prst="rect">
                            <a:avLst/>
                          </a:prstGeom>
                        </pic:spPr>
                      </pic:pic>
                    </a:graphicData>
                  </a:graphic>
                </wp:anchor>
              </w:drawing>
            </w:r>
            <w:r>
              <w:rPr>
                <w:rFonts w:asciiTheme="minorBidi" w:hAnsiTheme="minorBidi" w:cstheme="minorBidi"/>
                <w:spacing w:val="-23"/>
                <w:sz w:val="20"/>
                <w:szCs w:val="20"/>
                <w:lang w:val="fr-FR"/>
              </w:rPr>
              <w:t xml:space="preserve"> </w:t>
            </w:r>
            <w:r>
              <w:rPr>
                <w:rFonts w:asciiTheme="minorBidi" w:hAnsiTheme="minorBidi" w:cstheme="minorBidi"/>
                <w:sz w:val="20"/>
                <w:szCs w:val="20"/>
                <w:lang w:val="fr-FR"/>
              </w:rPr>
              <w:t>/</w:t>
            </w:r>
            <w:r>
              <w:rPr>
                <w:rFonts w:asciiTheme="minorBidi" w:hAnsiTheme="minorBidi" w:cstheme="minorBidi"/>
                <w:spacing w:val="-2"/>
                <w:sz w:val="20"/>
                <w:szCs w:val="20"/>
                <w:lang w:val="fr-FR"/>
              </w:rPr>
              <w:t xml:space="preserve"> </w:t>
            </w:r>
            <w:r>
              <w:rPr>
                <w:rFonts w:asciiTheme="minorBidi" w:hAnsiTheme="minorBidi" w:cstheme="minorBidi"/>
                <w:b/>
                <w:sz w:val="20"/>
                <w:szCs w:val="20"/>
                <w:lang w:val="fr-FR"/>
              </w:rPr>
              <w:t>II</w:t>
            </w:r>
          </w:p>
        </w:tc>
      </w:tr>
      <w:tr w:rsidR="00A55BDF">
        <w:trPr>
          <w:trHeight w:val="460"/>
        </w:trPr>
        <w:tc>
          <w:tcPr>
            <w:tcW w:w="2950" w:type="dxa"/>
            <w:shd w:val="clear" w:color="auto" w:fill="D7D7D7"/>
          </w:tcPr>
          <w:p w:rsidR="00A55BDF" w:rsidRDefault="00D851A4">
            <w:pPr>
              <w:pStyle w:val="TableParagraph"/>
              <w:spacing w:before="3" w:line="230" w:lineRule="exact"/>
              <w:ind w:right="828"/>
              <w:rPr>
                <w:rFonts w:asciiTheme="minorBidi" w:hAnsiTheme="minorBidi" w:cstheme="minorBidi"/>
                <w:b/>
                <w:sz w:val="20"/>
                <w:szCs w:val="20"/>
                <w:lang w:val="fr-FR"/>
              </w:rPr>
            </w:pPr>
            <w:r>
              <w:rPr>
                <w:rFonts w:asciiTheme="minorBidi" w:hAnsiTheme="minorBidi" w:cstheme="minorBidi"/>
                <w:b/>
                <w:sz w:val="20"/>
                <w:szCs w:val="20"/>
                <w:lang w:val="fr-FR"/>
              </w:rPr>
              <w:t>Niveau de pression acoustique</w:t>
            </w:r>
          </w:p>
        </w:tc>
        <w:tc>
          <w:tcPr>
            <w:tcW w:w="2693" w:type="dxa"/>
          </w:tcPr>
          <w:p w:rsidR="00A55BDF" w:rsidRDefault="00D851A4">
            <w:pPr>
              <w:pStyle w:val="TableParagraph"/>
              <w:spacing w:before="4" w:line="240" w:lineRule="auto"/>
              <w:rPr>
                <w:rFonts w:asciiTheme="minorBidi" w:hAnsiTheme="minorBidi" w:cstheme="minorBidi"/>
                <w:sz w:val="20"/>
                <w:szCs w:val="20"/>
                <w:lang w:val="en-GB"/>
              </w:rPr>
            </w:pPr>
            <w:r>
              <w:rPr>
                <w:rFonts w:asciiTheme="minorBidi" w:hAnsiTheme="minorBidi" w:cstheme="minorBidi"/>
                <w:position w:val="1"/>
                <w:sz w:val="20"/>
                <w:szCs w:val="20"/>
                <w:lang w:val="en-GB"/>
              </w:rPr>
              <w:t>L</w:t>
            </w:r>
            <w:r>
              <w:rPr>
                <w:rFonts w:asciiTheme="minorBidi" w:hAnsiTheme="minorBidi" w:cstheme="minorBidi"/>
                <w:position w:val="1"/>
                <w:sz w:val="20"/>
                <w:szCs w:val="20"/>
                <w:vertAlign w:val="subscript"/>
                <w:lang w:val="en-GB"/>
              </w:rPr>
              <w:t>pA</w:t>
            </w:r>
            <w:r>
              <w:rPr>
                <w:rFonts w:asciiTheme="minorBidi" w:hAnsiTheme="minorBidi" w:cstheme="minorBidi"/>
                <w:position w:val="1"/>
                <w:sz w:val="20"/>
                <w:szCs w:val="20"/>
                <w:lang w:val="en-GB"/>
              </w:rPr>
              <w:t xml:space="preserve"> =8</w:t>
            </w:r>
            <w:r>
              <w:rPr>
                <w:rFonts w:asciiTheme="minorBidi" w:eastAsia="宋体" w:hAnsiTheme="minorBidi" w:cstheme="minorBidi" w:hint="eastAsia"/>
                <w:position w:val="1"/>
                <w:sz w:val="20"/>
                <w:szCs w:val="20"/>
                <w:lang w:eastAsia="zh-CN"/>
              </w:rPr>
              <w:t>2.5</w:t>
            </w:r>
            <w:r>
              <w:rPr>
                <w:rFonts w:asciiTheme="minorBidi" w:hAnsiTheme="minorBidi" w:cstheme="minorBidi"/>
                <w:position w:val="1"/>
                <w:sz w:val="20"/>
                <w:szCs w:val="20"/>
                <w:lang w:val="en-GB"/>
              </w:rPr>
              <w:t xml:space="preserve"> dB(A) </w:t>
            </w:r>
            <w:r>
              <w:rPr>
                <w:rFonts w:asciiTheme="minorBidi" w:hAnsiTheme="minorBidi" w:cstheme="minorBidi"/>
                <w:sz w:val="20"/>
                <w:szCs w:val="20"/>
                <w:lang w:val="en-GB"/>
              </w:rPr>
              <w:t>K=3dB(A)</w:t>
            </w:r>
          </w:p>
        </w:tc>
      </w:tr>
      <w:tr w:rsidR="00A55BDF">
        <w:trPr>
          <w:trHeight w:val="227"/>
        </w:trPr>
        <w:tc>
          <w:tcPr>
            <w:tcW w:w="2950" w:type="dxa"/>
            <w:shd w:val="clear" w:color="auto" w:fill="D7D7D7"/>
          </w:tcPr>
          <w:p w:rsidR="00A55BDF" w:rsidRDefault="00D851A4">
            <w:pPr>
              <w:pStyle w:val="TableParagraph"/>
              <w:spacing w:line="207" w:lineRule="exact"/>
              <w:rPr>
                <w:rFonts w:asciiTheme="minorBidi" w:hAnsiTheme="minorBidi" w:cstheme="minorBidi"/>
                <w:b/>
                <w:sz w:val="20"/>
                <w:szCs w:val="20"/>
                <w:lang w:val="fr-FR"/>
              </w:rPr>
            </w:pPr>
            <w:r>
              <w:rPr>
                <w:rFonts w:asciiTheme="minorBidi" w:hAnsiTheme="minorBidi" w:cstheme="minorBidi"/>
                <w:b/>
                <w:sz w:val="20"/>
                <w:szCs w:val="20"/>
                <w:lang w:val="fr-FR"/>
              </w:rPr>
              <w:t>Niveau</w:t>
            </w:r>
            <w:r>
              <w:rPr>
                <w:rFonts w:asciiTheme="minorBidi" w:hAnsiTheme="minorBidi" w:cstheme="minorBidi"/>
                <w:b/>
                <w:spacing w:val="54"/>
                <w:sz w:val="20"/>
                <w:szCs w:val="20"/>
                <w:lang w:val="fr-FR"/>
              </w:rPr>
              <w:t xml:space="preserve"> </w:t>
            </w:r>
            <w:r>
              <w:rPr>
                <w:rFonts w:asciiTheme="minorBidi" w:hAnsiTheme="minorBidi" w:cstheme="minorBidi"/>
                <w:b/>
                <w:sz w:val="20"/>
                <w:szCs w:val="20"/>
                <w:lang w:val="fr-FR"/>
              </w:rPr>
              <w:t>acoustique</w:t>
            </w:r>
          </w:p>
        </w:tc>
        <w:tc>
          <w:tcPr>
            <w:tcW w:w="2693" w:type="dxa"/>
          </w:tcPr>
          <w:p w:rsidR="00A55BDF" w:rsidRDefault="00D851A4">
            <w:pPr>
              <w:pStyle w:val="TableParagraph"/>
              <w:spacing w:before="1" w:line="205" w:lineRule="exact"/>
              <w:rPr>
                <w:rFonts w:asciiTheme="minorBidi" w:hAnsiTheme="minorBidi" w:cstheme="minorBidi"/>
                <w:sz w:val="20"/>
                <w:szCs w:val="20"/>
                <w:lang w:val="en-GB"/>
              </w:rPr>
            </w:pPr>
            <w:r>
              <w:rPr>
                <w:rFonts w:asciiTheme="minorBidi" w:hAnsiTheme="minorBidi" w:cstheme="minorBidi"/>
                <w:position w:val="1"/>
                <w:sz w:val="20"/>
                <w:szCs w:val="20"/>
                <w:lang w:val="en-GB"/>
              </w:rPr>
              <w:t>L</w:t>
            </w:r>
            <w:r>
              <w:rPr>
                <w:rFonts w:asciiTheme="minorBidi" w:hAnsiTheme="minorBidi" w:cstheme="minorBidi"/>
                <w:position w:val="1"/>
                <w:sz w:val="20"/>
                <w:szCs w:val="20"/>
                <w:vertAlign w:val="subscript"/>
                <w:lang w:val="en-GB"/>
              </w:rPr>
              <w:t>WA</w:t>
            </w:r>
            <w:r>
              <w:rPr>
                <w:rFonts w:asciiTheme="minorBidi" w:hAnsiTheme="minorBidi" w:cstheme="minorBidi"/>
                <w:position w:val="1"/>
                <w:sz w:val="20"/>
                <w:szCs w:val="20"/>
                <w:lang w:val="en-GB"/>
              </w:rPr>
              <w:t xml:space="preserve"> =</w:t>
            </w:r>
            <w:r>
              <w:rPr>
                <w:rFonts w:asciiTheme="minorBidi" w:eastAsia="宋体" w:hAnsiTheme="minorBidi" w:cstheme="minorBidi" w:hint="eastAsia"/>
                <w:position w:val="1"/>
                <w:sz w:val="20"/>
                <w:szCs w:val="20"/>
                <w:lang w:eastAsia="zh-CN"/>
              </w:rPr>
              <w:t>93.5</w:t>
            </w:r>
            <w:r>
              <w:rPr>
                <w:rFonts w:asciiTheme="minorBidi" w:hAnsiTheme="minorBidi" w:cstheme="minorBidi"/>
                <w:position w:val="1"/>
                <w:sz w:val="20"/>
                <w:szCs w:val="20"/>
                <w:lang w:val="en-GB"/>
              </w:rPr>
              <w:t xml:space="preserve"> dB(A) </w:t>
            </w:r>
            <w:r>
              <w:rPr>
                <w:rFonts w:asciiTheme="minorBidi" w:hAnsiTheme="minorBidi" w:cstheme="minorBidi"/>
                <w:sz w:val="20"/>
                <w:szCs w:val="20"/>
                <w:lang w:val="en-GB"/>
              </w:rPr>
              <w:t>K=3dB(A)</w:t>
            </w:r>
          </w:p>
        </w:tc>
      </w:tr>
      <w:tr w:rsidR="00A55BDF">
        <w:trPr>
          <w:trHeight w:val="453"/>
        </w:trPr>
        <w:tc>
          <w:tcPr>
            <w:tcW w:w="2950" w:type="dxa"/>
            <w:shd w:val="clear" w:color="auto" w:fill="D7D7D7"/>
          </w:tcPr>
          <w:p w:rsidR="00A55BDF" w:rsidRDefault="00D851A4">
            <w:pPr>
              <w:pStyle w:val="TableParagraph"/>
              <w:rPr>
                <w:rFonts w:asciiTheme="minorBidi" w:hAnsiTheme="minorBidi" w:cstheme="minorBidi"/>
                <w:b/>
                <w:sz w:val="20"/>
                <w:szCs w:val="20"/>
                <w:lang w:val="fr-FR"/>
              </w:rPr>
            </w:pPr>
            <w:r>
              <w:rPr>
                <w:rFonts w:asciiTheme="minorBidi" w:hAnsiTheme="minorBidi" w:cstheme="minorBidi"/>
                <w:b/>
                <w:sz w:val="20"/>
                <w:szCs w:val="20"/>
                <w:lang w:val="fr-FR"/>
              </w:rPr>
              <w:t>Vibration</w:t>
            </w:r>
          </w:p>
        </w:tc>
        <w:tc>
          <w:tcPr>
            <w:tcW w:w="2693" w:type="dxa"/>
          </w:tcPr>
          <w:p w:rsidR="00A55BDF" w:rsidRDefault="00A55BDF">
            <w:pPr>
              <w:pStyle w:val="TableParagraph"/>
              <w:spacing w:before="4" w:line="205" w:lineRule="exact"/>
              <w:rPr>
                <w:rFonts w:asciiTheme="minorBidi" w:hAnsiTheme="minorBidi" w:cstheme="minorBidi"/>
                <w:position w:val="1"/>
                <w:sz w:val="20"/>
                <w:szCs w:val="20"/>
                <w:lang w:val="fr-FR"/>
              </w:rPr>
            </w:pPr>
          </w:p>
          <w:p w:rsidR="00A55BDF" w:rsidRDefault="00D851A4">
            <w:pPr>
              <w:pStyle w:val="TableParagraph"/>
              <w:spacing w:before="4" w:line="205" w:lineRule="exact"/>
              <w:rPr>
                <w:rFonts w:asciiTheme="minorBidi" w:hAnsiTheme="minorBidi" w:cstheme="minorBidi"/>
                <w:sz w:val="20"/>
                <w:szCs w:val="20"/>
                <w:lang w:val="fr-FR"/>
              </w:rPr>
            </w:pPr>
            <w:r>
              <w:rPr>
                <w:rFonts w:asciiTheme="minorBidi" w:hAnsiTheme="minorBidi" w:cstheme="minorBidi"/>
                <w:position w:val="1"/>
                <w:sz w:val="20"/>
                <w:szCs w:val="20"/>
                <w:lang w:val="fr-FR"/>
              </w:rPr>
              <w:t>a</w:t>
            </w:r>
            <w:r>
              <w:rPr>
                <w:rFonts w:asciiTheme="minorBidi" w:hAnsiTheme="minorBidi" w:cstheme="minorBidi"/>
                <w:position w:val="1"/>
                <w:sz w:val="20"/>
                <w:szCs w:val="20"/>
                <w:vertAlign w:val="subscript"/>
                <w:lang w:val="fr-FR"/>
              </w:rPr>
              <w:t>h</w:t>
            </w:r>
            <w:r>
              <w:rPr>
                <w:rFonts w:asciiTheme="minorBidi" w:hAnsiTheme="minorBidi" w:cstheme="minorBidi"/>
                <w:position w:val="1"/>
                <w:sz w:val="20"/>
                <w:szCs w:val="20"/>
                <w:lang w:val="fr-FR"/>
              </w:rPr>
              <w:t xml:space="preserve">, </w:t>
            </w:r>
            <w:r>
              <w:rPr>
                <w:rFonts w:asciiTheme="minorBidi" w:hAnsiTheme="minorBidi" w:cstheme="minorBidi"/>
                <w:position w:val="1"/>
                <w:sz w:val="20"/>
                <w:szCs w:val="20"/>
                <w:vertAlign w:val="subscript"/>
                <w:lang w:val="fr-FR"/>
              </w:rPr>
              <w:t>AG</w:t>
            </w:r>
            <w:r>
              <w:rPr>
                <w:rFonts w:asciiTheme="minorBidi" w:hAnsiTheme="minorBidi" w:cstheme="minorBidi"/>
                <w:position w:val="1"/>
                <w:sz w:val="20"/>
                <w:szCs w:val="20"/>
                <w:lang w:val="fr-FR"/>
              </w:rPr>
              <w:t xml:space="preserve">= </w:t>
            </w:r>
            <w:r>
              <w:rPr>
                <w:rFonts w:asciiTheme="minorBidi" w:eastAsia="宋体" w:hAnsiTheme="minorBidi" w:cstheme="minorBidi" w:hint="eastAsia"/>
                <w:position w:val="1"/>
                <w:sz w:val="20"/>
                <w:szCs w:val="20"/>
                <w:lang w:eastAsia="zh-CN"/>
              </w:rPr>
              <w:t>3.8</w:t>
            </w:r>
            <w:r>
              <w:rPr>
                <w:rFonts w:asciiTheme="minorBidi" w:hAnsiTheme="minorBidi" w:cstheme="minorBidi"/>
                <w:position w:val="1"/>
                <w:sz w:val="20"/>
                <w:szCs w:val="20"/>
                <w:lang w:val="fr-FR"/>
              </w:rPr>
              <w:t>m/s</w:t>
            </w:r>
            <w:r>
              <w:rPr>
                <w:rFonts w:asciiTheme="minorBidi" w:hAnsiTheme="minorBidi" w:cstheme="minorBidi"/>
                <w:position w:val="1"/>
                <w:sz w:val="20"/>
                <w:szCs w:val="20"/>
                <w:vertAlign w:val="superscript"/>
                <w:lang w:val="fr-FR"/>
              </w:rPr>
              <w:t xml:space="preserve">2 </w:t>
            </w:r>
            <w:r>
              <w:rPr>
                <w:rFonts w:asciiTheme="minorBidi" w:hAnsiTheme="minorBidi" w:cstheme="minorBidi"/>
                <w:sz w:val="20"/>
                <w:szCs w:val="20"/>
                <w:lang w:val="fr-FR"/>
              </w:rPr>
              <w:t>K=1.5 m/s</w:t>
            </w:r>
            <w:r>
              <w:rPr>
                <w:rFonts w:asciiTheme="minorBidi" w:hAnsiTheme="minorBidi" w:cstheme="minorBidi"/>
                <w:position w:val="1"/>
                <w:sz w:val="20"/>
                <w:szCs w:val="20"/>
                <w:vertAlign w:val="superscript"/>
                <w:lang w:val="fr-FR"/>
              </w:rPr>
              <w:t>2</w:t>
            </w:r>
          </w:p>
        </w:tc>
      </w:tr>
    </w:tbl>
    <w:p w:rsidR="00A55BDF" w:rsidRDefault="00A55BDF">
      <w:pPr>
        <w:pStyle w:val="BodyText"/>
        <w:spacing w:before="1"/>
        <w:rPr>
          <w:rFonts w:asciiTheme="minorBidi" w:hAnsiTheme="minorBidi" w:cstheme="minorBidi"/>
          <w:b/>
          <w:lang w:val="fr-FR"/>
        </w:rPr>
      </w:pPr>
    </w:p>
    <w:p w:rsidR="00FB03F7" w:rsidRPr="00FB03F7" w:rsidRDefault="00FB03F7" w:rsidP="00FB03F7">
      <w:pPr>
        <w:widowControl/>
        <w:adjustRightInd w:val="0"/>
        <w:spacing w:after="0" w:line="240" w:lineRule="auto"/>
        <w:jc w:val="both"/>
        <w:rPr>
          <w:rFonts w:asciiTheme="minorBidi" w:eastAsia="宋体" w:hAnsiTheme="minorBidi" w:cstheme="minorBidi"/>
          <w:sz w:val="20"/>
          <w:szCs w:val="20"/>
          <w:lang w:val="fr-FR" w:eastAsia="zh-CN"/>
        </w:rPr>
      </w:pPr>
      <w:r w:rsidRPr="00FB03F7">
        <w:rPr>
          <w:rFonts w:asciiTheme="minorBidi" w:eastAsia="宋体" w:hAnsiTheme="minorBidi" w:cstheme="minorBidi"/>
          <w:sz w:val="20"/>
          <w:szCs w:val="20"/>
          <w:lang w:val="fr-FR" w:eastAsia="zh-CN"/>
        </w:rPr>
        <w:t>4) Informations</w:t>
      </w:r>
    </w:p>
    <w:p w:rsidR="00FB03F7" w:rsidRPr="00FB03F7" w:rsidRDefault="00FB03F7" w:rsidP="00FB03F7">
      <w:pPr>
        <w:widowControl/>
        <w:numPr>
          <w:ilvl w:val="0"/>
          <w:numId w:val="6"/>
        </w:numPr>
        <w:autoSpaceDE/>
        <w:autoSpaceDN/>
        <w:adjustRightInd w:val="0"/>
        <w:spacing w:after="0" w:line="240" w:lineRule="auto"/>
        <w:jc w:val="both"/>
        <w:rPr>
          <w:rFonts w:asciiTheme="minorBidi" w:eastAsia="宋体" w:hAnsiTheme="minorBidi" w:cstheme="minorBidi"/>
          <w:sz w:val="20"/>
          <w:szCs w:val="20"/>
          <w:lang w:val="fr-FR" w:eastAsia="zh-CN"/>
        </w:rPr>
      </w:pPr>
      <w:r w:rsidRPr="00FB03F7">
        <w:rPr>
          <w:rFonts w:asciiTheme="minorBidi" w:eastAsia="宋体" w:hAnsiTheme="minorBidi" w:cstheme="minorBidi"/>
          <w:sz w:val="20"/>
          <w:szCs w:val="20"/>
          <w:lang w:val="fr-FR" w:eastAsia="zh-CN"/>
        </w:rPr>
        <w:t>la valeur totale déclarée de vibration a été mesurée conformément à une méthode d'essai normalisée et peut être utilisée pour comparer des outils;</w:t>
      </w:r>
    </w:p>
    <w:p w:rsidR="00FB03F7" w:rsidRPr="00FB03F7" w:rsidRDefault="00FB03F7" w:rsidP="00FB03F7">
      <w:pPr>
        <w:widowControl/>
        <w:numPr>
          <w:ilvl w:val="0"/>
          <w:numId w:val="6"/>
        </w:numPr>
        <w:autoSpaceDE/>
        <w:autoSpaceDN/>
        <w:adjustRightInd w:val="0"/>
        <w:spacing w:after="0" w:line="240" w:lineRule="auto"/>
        <w:jc w:val="both"/>
        <w:rPr>
          <w:rFonts w:asciiTheme="minorBidi" w:eastAsia="宋体" w:hAnsiTheme="minorBidi" w:cstheme="minorBidi"/>
          <w:sz w:val="20"/>
          <w:szCs w:val="20"/>
          <w:lang w:val="fr-FR" w:eastAsia="zh-CN"/>
        </w:rPr>
      </w:pPr>
      <w:r w:rsidRPr="00FB03F7">
        <w:rPr>
          <w:rFonts w:asciiTheme="minorBidi" w:eastAsia="宋体" w:hAnsiTheme="minorBidi" w:cstheme="minorBidi"/>
          <w:sz w:val="20"/>
          <w:szCs w:val="20"/>
          <w:lang w:val="fr-FR" w:eastAsia="zh-CN"/>
        </w:rPr>
        <w:t>la valeur totale déclarée de vibration peut aussi être utilisée dans une évaluation préliminaire de l'exposition.</w:t>
      </w:r>
    </w:p>
    <w:p w:rsidR="00FB03F7" w:rsidRDefault="00FB03F7" w:rsidP="00FB03F7">
      <w:pPr>
        <w:widowControl/>
        <w:adjustRightInd w:val="0"/>
        <w:spacing w:after="0" w:line="240" w:lineRule="auto"/>
        <w:jc w:val="both"/>
        <w:rPr>
          <w:rFonts w:asciiTheme="minorBidi" w:eastAsia="宋体" w:hAnsiTheme="minorBidi" w:cstheme="minorBidi"/>
          <w:b/>
          <w:bCs/>
          <w:sz w:val="20"/>
          <w:szCs w:val="20"/>
          <w:lang w:val="fr-FR" w:eastAsia="zh-CN"/>
        </w:rPr>
      </w:pPr>
    </w:p>
    <w:p w:rsidR="00FB03F7" w:rsidRPr="00FB03F7" w:rsidRDefault="00FB03F7" w:rsidP="00FB03F7">
      <w:pPr>
        <w:widowControl/>
        <w:adjustRightInd w:val="0"/>
        <w:spacing w:after="0" w:line="240" w:lineRule="auto"/>
        <w:jc w:val="both"/>
        <w:rPr>
          <w:rFonts w:asciiTheme="minorBidi" w:eastAsia="宋体" w:hAnsiTheme="minorBidi" w:cstheme="minorBidi"/>
          <w:sz w:val="20"/>
          <w:szCs w:val="20"/>
          <w:lang w:val="fr-FR" w:eastAsia="zh-CN"/>
        </w:rPr>
      </w:pPr>
      <w:r w:rsidRPr="00FB03F7">
        <w:rPr>
          <w:rFonts w:asciiTheme="minorBidi" w:eastAsia="宋体" w:hAnsiTheme="minorBidi" w:cstheme="minorBidi"/>
          <w:sz w:val="20"/>
          <w:szCs w:val="20"/>
          <w:lang w:val="fr-FR" w:eastAsia="zh-CN"/>
        </w:rPr>
        <w:t>5) Mise en garde</w:t>
      </w:r>
    </w:p>
    <w:p w:rsidR="00FB03F7" w:rsidRPr="00FB03F7" w:rsidRDefault="00FB03F7" w:rsidP="00FB03F7">
      <w:pPr>
        <w:widowControl/>
        <w:numPr>
          <w:ilvl w:val="0"/>
          <w:numId w:val="7"/>
        </w:numPr>
        <w:autoSpaceDE/>
        <w:autoSpaceDN/>
        <w:adjustRightInd w:val="0"/>
        <w:spacing w:after="0" w:line="240" w:lineRule="auto"/>
        <w:jc w:val="both"/>
        <w:rPr>
          <w:rFonts w:asciiTheme="minorBidi" w:eastAsia="宋体" w:hAnsiTheme="minorBidi" w:cstheme="minorBidi"/>
          <w:sz w:val="20"/>
          <w:szCs w:val="20"/>
          <w:lang w:val="fr-FR" w:eastAsia="zh-CN"/>
        </w:rPr>
      </w:pPr>
      <w:r w:rsidRPr="00FB03F7">
        <w:rPr>
          <w:rFonts w:asciiTheme="minorBidi" w:eastAsia="宋体" w:hAnsiTheme="minorBidi" w:cstheme="minorBidi"/>
          <w:sz w:val="20"/>
          <w:szCs w:val="20"/>
          <w:lang w:val="fr-FR" w:eastAsia="zh-CN"/>
        </w:rPr>
        <w:t>l'émission de vibration pendant l'utilisation de l'outil électrique peut être différente de la valeur totale déclaré selon les façons d'utiliser l'outil;</w:t>
      </w:r>
    </w:p>
    <w:p w:rsidR="00FB03F7" w:rsidRPr="00FB03F7" w:rsidRDefault="00FB03F7" w:rsidP="00FB03F7">
      <w:pPr>
        <w:widowControl/>
        <w:numPr>
          <w:ilvl w:val="0"/>
          <w:numId w:val="7"/>
        </w:numPr>
        <w:autoSpaceDE/>
        <w:autoSpaceDN/>
        <w:adjustRightInd w:val="0"/>
        <w:spacing w:after="0" w:line="240" w:lineRule="auto"/>
        <w:jc w:val="both"/>
        <w:rPr>
          <w:rFonts w:asciiTheme="minorBidi" w:eastAsia="宋体" w:hAnsiTheme="minorBidi" w:cstheme="minorBidi"/>
          <w:sz w:val="20"/>
          <w:szCs w:val="20"/>
          <w:lang w:val="fr-FR" w:eastAsia="zh-CN"/>
        </w:rPr>
      </w:pPr>
      <w:r w:rsidRPr="00FB03F7">
        <w:rPr>
          <w:rFonts w:asciiTheme="minorBidi" w:eastAsia="宋体" w:hAnsiTheme="minorBidi" w:cstheme="minorBidi"/>
          <w:sz w:val="20"/>
          <w:szCs w:val="20"/>
          <w:lang w:val="fr-FR" w:eastAsia="zh-CN"/>
        </w:rPr>
        <w:t>il est nécessaire d'identifier les mesures de sécurité destinées à protéger l'opérateur qui sont basées sur une estimation de l'exposition dans les conditions réelles d'utilisation (en prenant en compte toutes les parties du cycle de manœuvres, telles que les moments où l'outil est hors tension et où il fonctionne à vide, en plus du temps d'actionnement de la manette).</w:t>
      </w:r>
    </w:p>
    <w:p w:rsidR="00A55BDF" w:rsidRDefault="00A55BDF">
      <w:pPr>
        <w:jc w:val="both"/>
        <w:rPr>
          <w:lang w:val="fr-FR"/>
        </w:rPr>
        <w:sectPr w:rsidR="00A55BDF">
          <w:pgSz w:w="11910" w:h="16840"/>
          <w:pgMar w:top="1120" w:right="560" w:bottom="940" w:left="560" w:header="0" w:footer="742" w:gutter="0"/>
          <w:cols w:space="720"/>
        </w:sectPr>
      </w:pPr>
    </w:p>
    <w:p w:rsidR="00A55BDF" w:rsidRPr="00B33606" w:rsidRDefault="00D851A4" w:rsidP="00B33606">
      <w:pPr>
        <w:pStyle w:val="Heading1"/>
        <w:numPr>
          <w:ilvl w:val="0"/>
          <w:numId w:val="2"/>
        </w:numPr>
        <w:pBdr>
          <w:bottom w:val="single" w:sz="4" w:space="1" w:color="auto"/>
        </w:pBdr>
        <w:tabs>
          <w:tab w:val="left" w:pos="520"/>
        </w:tabs>
        <w:jc w:val="both"/>
        <w:rPr>
          <w:rFonts w:asciiTheme="minorBidi" w:hAnsiTheme="minorBidi" w:cstheme="minorBidi"/>
          <w:lang w:val="fr-FR"/>
        </w:rPr>
      </w:pPr>
      <w:bookmarkStart w:id="3" w:name="_TOC_250002"/>
      <w:bookmarkEnd w:id="3"/>
      <w:r w:rsidRPr="00B33606">
        <w:rPr>
          <w:rFonts w:asciiTheme="minorBidi" w:hAnsiTheme="minorBidi" w:cstheme="minorBidi"/>
          <w:lang w:val="fr-FR"/>
        </w:rPr>
        <w:lastRenderedPageBreak/>
        <w:t>ASSEMBLAGE</w:t>
      </w:r>
    </w:p>
    <w:p w:rsidR="00A55BDF" w:rsidRPr="00E25260" w:rsidRDefault="00D851A4">
      <w:pPr>
        <w:rPr>
          <w:rFonts w:eastAsia="MyriadPro-Bold"/>
          <w:b/>
          <w:sz w:val="20"/>
          <w:szCs w:val="20"/>
          <w:u w:val="single"/>
          <w:lang w:val="fr-FR"/>
        </w:rPr>
      </w:pPr>
      <w:r w:rsidRPr="00E25260">
        <w:rPr>
          <w:rFonts w:eastAsia="宋体"/>
          <w:b/>
          <w:sz w:val="20"/>
          <w:szCs w:val="20"/>
          <w:lang w:val="fr-FR" w:eastAsia="zh-CN"/>
        </w:rPr>
        <w:t>3</w:t>
      </w:r>
      <w:r w:rsidRPr="00E25260">
        <w:rPr>
          <w:rFonts w:eastAsia="MyriadPro-Bold"/>
          <w:b/>
          <w:sz w:val="20"/>
          <w:szCs w:val="20"/>
          <w:lang w:val="fr-FR"/>
        </w:rPr>
        <w:t xml:space="preserve">.1 </w:t>
      </w:r>
      <w:r w:rsidRPr="00E25260">
        <w:rPr>
          <w:rFonts w:eastAsia="MyriadPro-Bold"/>
          <w:b/>
          <w:sz w:val="20"/>
          <w:szCs w:val="20"/>
          <w:u w:val="single"/>
          <w:lang w:val="fr-FR"/>
        </w:rPr>
        <w:t>Montage de la poignée auxiliaire (B2)</w:t>
      </w:r>
    </w:p>
    <w:p w:rsidR="00A55BDF" w:rsidRPr="00E25260" w:rsidRDefault="00D851A4">
      <w:pPr>
        <w:rPr>
          <w:rFonts w:eastAsia="MyriadPro-Bold"/>
          <w:b/>
          <w:sz w:val="20"/>
          <w:szCs w:val="20"/>
          <w:lang w:val="fr-FR"/>
        </w:rPr>
      </w:pPr>
      <w:r w:rsidRPr="00E25260">
        <w:rPr>
          <w:rFonts w:eastAsia="MyriadPro-Bold"/>
          <w:b/>
          <w:sz w:val="20"/>
          <w:szCs w:val="20"/>
          <w:lang w:val="fr-FR"/>
        </w:rPr>
        <w:t xml:space="preserve">Attention ! Cet appareil ne doit pas </w:t>
      </w:r>
      <w:r w:rsidR="00B33606" w:rsidRPr="00E25260">
        <w:rPr>
          <w:rFonts w:eastAsia="MyriadPro-Bold"/>
          <w:b/>
          <w:sz w:val="20"/>
          <w:szCs w:val="20"/>
          <w:lang w:val="fr-FR"/>
        </w:rPr>
        <w:t>être</w:t>
      </w:r>
      <w:r w:rsidRPr="00E25260">
        <w:rPr>
          <w:rFonts w:eastAsia="MyriadPro-Bold"/>
          <w:b/>
          <w:sz w:val="20"/>
          <w:szCs w:val="20"/>
          <w:lang w:val="fr-FR"/>
        </w:rPr>
        <w:t xml:space="preserve"> utilisé</w:t>
      </w:r>
      <w:r w:rsidRPr="00E25260">
        <w:rPr>
          <w:rFonts w:eastAsia="宋体" w:hint="eastAsia"/>
          <w:b/>
          <w:sz w:val="20"/>
          <w:szCs w:val="20"/>
          <w:lang w:val="fr-FR" w:eastAsia="zh-CN"/>
        </w:rPr>
        <w:t xml:space="preserve"> </w:t>
      </w:r>
      <w:r w:rsidR="008822BE" w:rsidRPr="00E25260">
        <w:rPr>
          <w:rFonts w:eastAsia="MyriadPro-Bold"/>
          <w:b/>
          <w:sz w:val="20"/>
          <w:szCs w:val="20"/>
          <w:lang w:val="fr-FR"/>
        </w:rPr>
        <w:t>sans poignée auxiliaire</w:t>
      </w:r>
      <w:r w:rsidRPr="00E25260">
        <w:rPr>
          <w:rFonts w:eastAsia="MyriadPro-Bold"/>
          <w:b/>
          <w:sz w:val="20"/>
          <w:szCs w:val="20"/>
          <w:lang w:val="fr-FR"/>
        </w:rPr>
        <w:t>.</w:t>
      </w:r>
    </w:p>
    <w:p w:rsidR="008822BE" w:rsidRPr="00E25260" w:rsidRDefault="00D851A4">
      <w:pPr>
        <w:rPr>
          <w:rFonts w:eastAsia="MyriadPro-Regular"/>
          <w:sz w:val="20"/>
          <w:szCs w:val="20"/>
          <w:lang w:val="fr-FR"/>
        </w:rPr>
      </w:pPr>
      <w:r w:rsidRPr="00E25260">
        <w:rPr>
          <w:rFonts w:eastAsia="MyriadPro-Regular"/>
          <w:sz w:val="20"/>
          <w:szCs w:val="20"/>
          <w:lang w:val="fr-FR"/>
        </w:rPr>
        <w:t xml:space="preserve">Montez la </w:t>
      </w:r>
      <w:r w:rsidR="00B33606" w:rsidRPr="00E25260">
        <w:rPr>
          <w:rFonts w:eastAsia="MyriadPro-Regular"/>
          <w:sz w:val="20"/>
          <w:szCs w:val="20"/>
          <w:lang w:val="fr-FR"/>
        </w:rPr>
        <w:t>poignée</w:t>
      </w:r>
      <w:r w:rsidRPr="00E25260">
        <w:rPr>
          <w:rFonts w:eastAsia="MyriadPro-Regular"/>
          <w:sz w:val="20"/>
          <w:szCs w:val="20"/>
          <w:lang w:val="fr-FR"/>
        </w:rPr>
        <w:t xml:space="preserve"> auxiliaire</w:t>
      </w:r>
      <w:r w:rsidR="008822BE" w:rsidRPr="00E25260">
        <w:rPr>
          <w:rFonts w:eastAsia="MyriadPro-Regular"/>
          <w:sz w:val="20"/>
          <w:szCs w:val="20"/>
          <w:lang w:val="fr-FR"/>
        </w:rPr>
        <w:t xml:space="preserve"> sur la machine. Serrez-la avec les deux vis</w:t>
      </w:r>
      <w:r w:rsidRPr="00E25260">
        <w:rPr>
          <w:rFonts w:eastAsia="MyriadPro-Regular"/>
          <w:sz w:val="20"/>
          <w:szCs w:val="20"/>
          <w:lang w:val="fr-FR"/>
        </w:rPr>
        <w:t xml:space="preserve"> (</w:t>
      </w:r>
      <w:r w:rsidR="008822BE" w:rsidRPr="00E25260">
        <w:rPr>
          <w:rFonts w:eastAsia="MyriadPro-Regular"/>
          <w:sz w:val="20"/>
          <w:szCs w:val="20"/>
          <w:lang w:val="fr-FR"/>
        </w:rPr>
        <w:t xml:space="preserve">B2, </w:t>
      </w:r>
      <w:r w:rsidRPr="00E25260">
        <w:rPr>
          <w:rFonts w:eastAsia="MyriadPro-Regular"/>
          <w:sz w:val="20"/>
          <w:szCs w:val="20"/>
          <w:lang w:val="fr-FR"/>
        </w:rPr>
        <w:t xml:space="preserve">6). </w:t>
      </w:r>
    </w:p>
    <w:p w:rsidR="00A55BDF" w:rsidRPr="00E25260" w:rsidRDefault="00D851A4">
      <w:pPr>
        <w:rPr>
          <w:rFonts w:eastAsia="MyriadPro-Regular"/>
          <w:sz w:val="20"/>
          <w:szCs w:val="20"/>
          <w:lang w:val="fr-FR"/>
        </w:rPr>
      </w:pPr>
      <w:r w:rsidRPr="00E25260">
        <w:rPr>
          <w:rFonts w:eastAsia="MyriadPro-Regular"/>
          <w:sz w:val="20"/>
          <w:szCs w:val="20"/>
          <w:lang w:val="fr-FR"/>
        </w:rPr>
        <w:t xml:space="preserve">L’inclinaison de la </w:t>
      </w:r>
      <w:r w:rsidR="00B33606" w:rsidRPr="00E25260">
        <w:rPr>
          <w:rFonts w:eastAsia="MyriadPro-Regular"/>
          <w:sz w:val="20"/>
          <w:szCs w:val="20"/>
          <w:lang w:val="fr-FR"/>
        </w:rPr>
        <w:t>poignée</w:t>
      </w:r>
      <w:r w:rsidR="008822BE" w:rsidRPr="00E25260">
        <w:rPr>
          <w:rFonts w:eastAsia="MyriadPro-Regular"/>
          <w:sz w:val="20"/>
          <w:szCs w:val="20"/>
          <w:lang w:val="fr-FR"/>
        </w:rPr>
        <w:t xml:space="preserve"> auxiliaire</w:t>
      </w:r>
      <w:r w:rsidRPr="00E25260">
        <w:rPr>
          <w:rFonts w:eastAsia="宋体" w:hint="eastAsia"/>
          <w:sz w:val="20"/>
          <w:szCs w:val="20"/>
          <w:lang w:val="fr-FR" w:eastAsia="zh-CN"/>
        </w:rPr>
        <w:t xml:space="preserve"> </w:t>
      </w:r>
      <w:r w:rsidRPr="00E25260">
        <w:rPr>
          <w:rFonts w:eastAsia="MyriadPro-Regular"/>
          <w:sz w:val="20"/>
          <w:szCs w:val="20"/>
          <w:lang w:val="fr-FR"/>
        </w:rPr>
        <w:t xml:space="preserve">peut </w:t>
      </w:r>
      <w:r w:rsidR="00B33606" w:rsidRPr="00E25260">
        <w:rPr>
          <w:rFonts w:eastAsia="MyriadPro-Regular"/>
          <w:sz w:val="20"/>
          <w:szCs w:val="20"/>
          <w:lang w:val="fr-FR"/>
        </w:rPr>
        <w:t>être</w:t>
      </w:r>
      <w:r w:rsidRPr="00E25260">
        <w:rPr>
          <w:rFonts w:eastAsia="MyriadPro-Regular"/>
          <w:sz w:val="20"/>
          <w:szCs w:val="20"/>
          <w:lang w:val="fr-FR"/>
        </w:rPr>
        <w:t xml:space="preserve"> </w:t>
      </w:r>
      <w:r w:rsidR="00B33606" w:rsidRPr="00E25260">
        <w:rPr>
          <w:rFonts w:eastAsia="MyriadPro-Regular"/>
          <w:sz w:val="20"/>
          <w:szCs w:val="20"/>
          <w:lang w:val="fr-FR"/>
        </w:rPr>
        <w:t>réglée</w:t>
      </w:r>
      <w:r w:rsidRPr="00E25260">
        <w:rPr>
          <w:rFonts w:eastAsia="MyriadPro-Regular"/>
          <w:sz w:val="20"/>
          <w:szCs w:val="20"/>
          <w:lang w:val="fr-FR"/>
        </w:rPr>
        <w:t xml:space="preserve"> afin que la main de guidage soit</w:t>
      </w:r>
      <w:r w:rsidRPr="00E25260">
        <w:rPr>
          <w:rFonts w:eastAsia="宋体" w:hint="eastAsia"/>
          <w:sz w:val="20"/>
          <w:szCs w:val="20"/>
          <w:lang w:val="fr-FR" w:eastAsia="zh-CN"/>
        </w:rPr>
        <w:t xml:space="preserve"> </w:t>
      </w:r>
      <w:r w:rsidRPr="00E25260">
        <w:rPr>
          <w:rFonts w:eastAsia="MyriadPro-Regular"/>
          <w:sz w:val="20"/>
          <w:szCs w:val="20"/>
          <w:lang w:val="fr-FR"/>
        </w:rPr>
        <w:t>dans une bonne posture de travail pour certaines</w:t>
      </w:r>
      <w:r w:rsidRPr="00E25260">
        <w:rPr>
          <w:rFonts w:eastAsia="宋体" w:hint="eastAsia"/>
          <w:sz w:val="20"/>
          <w:szCs w:val="20"/>
          <w:lang w:val="fr-FR" w:eastAsia="zh-CN"/>
        </w:rPr>
        <w:t xml:space="preserve"> </w:t>
      </w:r>
      <w:r w:rsidRPr="00E25260">
        <w:rPr>
          <w:rFonts w:eastAsia="MyriadPro-Regular"/>
          <w:sz w:val="20"/>
          <w:szCs w:val="20"/>
          <w:lang w:val="fr-FR"/>
        </w:rPr>
        <w:t>applications.</w:t>
      </w:r>
    </w:p>
    <w:p w:rsidR="00A55BDF" w:rsidRPr="00E25260" w:rsidRDefault="00D851A4" w:rsidP="008822BE">
      <w:pPr>
        <w:rPr>
          <w:rFonts w:eastAsia="MyriadPro-Regular"/>
          <w:sz w:val="20"/>
          <w:szCs w:val="20"/>
          <w:lang w:val="fr-FR"/>
        </w:rPr>
      </w:pPr>
      <w:r w:rsidRPr="00E25260">
        <w:rPr>
          <w:rFonts w:eastAsia="MyriadPro-Regular"/>
          <w:sz w:val="20"/>
          <w:szCs w:val="20"/>
          <w:lang w:val="fr-FR"/>
        </w:rPr>
        <w:t xml:space="preserve">- Desserrez les deux vis et inclinez la </w:t>
      </w:r>
      <w:r w:rsidR="00B33606" w:rsidRPr="00E25260">
        <w:rPr>
          <w:rFonts w:eastAsia="MyriadPro-Regular"/>
          <w:sz w:val="20"/>
          <w:szCs w:val="20"/>
          <w:lang w:val="fr-FR"/>
        </w:rPr>
        <w:t>poignée</w:t>
      </w:r>
      <w:r w:rsidRPr="00E25260">
        <w:rPr>
          <w:rFonts w:eastAsia="宋体" w:hint="eastAsia"/>
          <w:sz w:val="20"/>
          <w:szCs w:val="20"/>
          <w:lang w:val="fr-FR" w:eastAsia="zh-CN"/>
        </w:rPr>
        <w:t xml:space="preserve"> </w:t>
      </w:r>
      <w:r w:rsidRPr="00E25260">
        <w:rPr>
          <w:rFonts w:eastAsia="MyriadPro-Regular"/>
          <w:sz w:val="20"/>
          <w:szCs w:val="20"/>
          <w:lang w:val="fr-FR"/>
        </w:rPr>
        <w:t xml:space="preserve">auxiliaire dans la position de travail </w:t>
      </w:r>
      <w:r w:rsidR="00B33606" w:rsidRPr="00E25260">
        <w:rPr>
          <w:rFonts w:eastAsia="MyriadPro-Regular"/>
          <w:sz w:val="20"/>
          <w:szCs w:val="20"/>
          <w:lang w:val="fr-FR"/>
        </w:rPr>
        <w:t>souhaité</w:t>
      </w:r>
      <w:r w:rsidRPr="00E25260">
        <w:rPr>
          <w:rFonts w:eastAsia="MyriadPro-Regular"/>
          <w:sz w:val="20"/>
          <w:szCs w:val="20"/>
          <w:lang w:val="fr-FR"/>
        </w:rPr>
        <w:t>.</w:t>
      </w:r>
    </w:p>
    <w:p w:rsidR="008F0B34" w:rsidRPr="00E25260" w:rsidRDefault="00D851A4" w:rsidP="008F0B34">
      <w:pPr>
        <w:rPr>
          <w:rFonts w:eastAsia="MyriadPro-Regular"/>
          <w:sz w:val="20"/>
          <w:szCs w:val="20"/>
          <w:lang w:val="fr-FR"/>
        </w:rPr>
      </w:pPr>
      <w:r w:rsidRPr="00E25260">
        <w:rPr>
          <w:rFonts w:eastAsia="MyriadPro-Regular"/>
          <w:sz w:val="20"/>
          <w:szCs w:val="20"/>
          <w:lang w:val="fr-FR"/>
        </w:rPr>
        <w:t>- Resserrez les vis.</w:t>
      </w:r>
    </w:p>
    <w:p w:rsidR="008F0B34" w:rsidRPr="00E25260" w:rsidRDefault="008F0B34" w:rsidP="008F0B34">
      <w:pPr>
        <w:pStyle w:val="BodyTextFirstIndent"/>
        <w:rPr>
          <w:lang w:val="fr-FR"/>
        </w:rPr>
      </w:pPr>
    </w:p>
    <w:p w:rsidR="00A55BDF" w:rsidRPr="00E25260" w:rsidRDefault="00D851A4" w:rsidP="00660C22">
      <w:pPr>
        <w:rPr>
          <w:rFonts w:eastAsia="MyriadPro-Bold"/>
          <w:b/>
          <w:sz w:val="20"/>
          <w:szCs w:val="20"/>
          <w:lang w:val="fr-FR"/>
        </w:rPr>
      </w:pPr>
      <w:r w:rsidRPr="00E25260">
        <w:rPr>
          <w:rFonts w:eastAsia="宋体"/>
          <w:b/>
          <w:sz w:val="20"/>
          <w:szCs w:val="20"/>
          <w:lang w:val="fr-FR" w:eastAsia="zh-CN"/>
        </w:rPr>
        <w:t>3</w:t>
      </w:r>
      <w:r w:rsidRPr="00E25260">
        <w:rPr>
          <w:rFonts w:eastAsia="MyriadPro-Bold"/>
          <w:b/>
          <w:sz w:val="20"/>
          <w:szCs w:val="20"/>
          <w:lang w:val="fr-FR"/>
        </w:rPr>
        <w:t xml:space="preserve">.2 </w:t>
      </w:r>
      <w:r w:rsidRPr="00E25260">
        <w:rPr>
          <w:rFonts w:eastAsia="MyriadPro-Bold"/>
          <w:b/>
          <w:sz w:val="20"/>
          <w:szCs w:val="20"/>
          <w:u w:val="single"/>
          <w:lang w:val="fr-FR"/>
        </w:rPr>
        <w:t xml:space="preserve">Montage de </w:t>
      </w:r>
      <w:r w:rsidR="008822BE" w:rsidRPr="00E25260">
        <w:rPr>
          <w:rFonts w:eastAsia="MyriadPro-Bold"/>
          <w:b/>
          <w:bCs/>
          <w:sz w:val="20"/>
          <w:szCs w:val="20"/>
          <w:u w:val="single"/>
          <w:lang w:val="fr-FR"/>
        </w:rPr>
        <w:t xml:space="preserve">de la plaque de ponçage ou de la </w:t>
      </w:r>
      <w:r w:rsidR="00660C22" w:rsidRPr="00E25260">
        <w:rPr>
          <w:rFonts w:eastAsia="MyriadPro-Bold"/>
          <w:b/>
          <w:bCs/>
          <w:sz w:val="20"/>
          <w:szCs w:val="20"/>
          <w:u w:val="single"/>
          <w:lang w:val="fr-FR"/>
        </w:rPr>
        <w:t>meule diamantée</w:t>
      </w:r>
    </w:p>
    <w:p w:rsidR="00A55BDF" w:rsidRPr="00E25260" w:rsidRDefault="008822BE">
      <w:pPr>
        <w:rPr>
          <w:rFonts w:eastAsia="MyriadPro-Regular"/>
          <w:sz w:val="20"/>
          <w:szCs w:val="20"/>
          <w:lang w:val="fr-FR"/>
        </w:rPr>
      </w:pPr>
      <w:r w:rsidRPr="00E25260">
        <w:rPr>
          <w:rFonts w:eastAsia="MyriadPro-Bold"/>
          <w:b/>
          <w:sz w:val="20"/>
          <w:szCs w:val="20"/>
          <w:lang w:val="fr-FR"/>
        </w:rPr>
        <w:t xml:space="preserve">Remarque : </w:t>
      </w:r>
      <w:r w:rsidR="00D851A4" w:rsidRPr="00E25260">
        <w:rPr>
          <w:rFonts w:eastAsia="MyriadPro-Bold"/>
          <w:b/>
          <w:sz w:val="20"/>
          <w:szCs w:val="20"/>
          <w:lang w:val="fr-FR"/>
        </w:rPr>
        <w:t>Portez des gants pour le changement de</w:t>
      </w:r>
      <w:r w:rsidR="00D851A4" w:rsidRPr="00E25260">
        <w:rPr>
          <w:rFonts w:eastAsia="宋体" w:hint="eastAsia"/>
          <w:b/>
          <w:sz w:val="20"/>
          <w:szCs w:val="20"/>
          <w:lang w:val="fr-FR" w:eastAsia="zh-CN"/>
        </w:rPr>
        <w:t xml:space="preserve"> </w:t>
      </w:r>
      <w:r w:rsidR="00D851A4" w:rsidRPr="00E25260">
        <w:rPr>
          <w:rFonts w:eastAsia="MyriadPro-Bold"/>
          <w:b/>
          <w:sz w:val="20"/>
          <w:szCs w:val="20"/>
          <w:lang w:val="fr-FR"/>
        </w:rPr>
        <w:t xml:space="preserve">l’outil. </w:t>
      </w:r>
      <w:r w:rsidR="00D851A4" w:rsidRPr="00E25260">
        <w:rPr>
          <w:rFonts w:eastAsia="MyriadPro-Regular"/>
          <w:b/>
          <w:sz w:val="20"/>
          <w:szCs w:val="20"/>
          <w:lang w:val="fr-FR"/>
        </w:rPr>
        <w:t>Il y a un risque de blessure en cas de</w:t>
      </w:r>
      <w:r w:rsidR="00D851A4" w:rsidRPr="00E25260">
        <w:rPr>
          <w:rFonts w:eastAsia="宋体" w:hint="eastAsia"/>
          <w:b/>
          <w:sz w:val="20"/>
          <w:szCs w:val="20"/>
          <w:lang w:val="fr-FR" w:eastAsia="zh-CN"/>
        </w:rPr>
        <w:t xml:space="preserve"> </w:t>
      </w:r>
      <w:r w:rsidR="00D851A4" w:rsidRPr="00E25260">
        <w:rPr>
          <w:rFonts w:eastAsia="MyriadPro-Regular"/>
          <w:b/>
          <w:sz w:val="20"/>
          <w:szCs w:val="20"/>
          <w:lang w:val="fr-FR"/>
        </w:rPr>
        <w:t>contact avec les outils amovibles</w:t>
      </w:r>
      <w:r w:rsidR="00D851A4" w:rsidRPr="00E25260">
        <w:rPr>
          <w:rFonts w:eastAsia="MyriadPro-Regular"/>
          <w:sz w:val="20"/>
          <w:szCs w:val="20"/>
          <w:lang w:val="fr-FR"/>
        </w:rPr>
        <w:t>.</w:t>
      </w:r>
      <w:r w:rsidRPr="00E25260">
        <w:rPr>
          <w:rFonts w:eastAsia="MyriadPro-Regular"/>
          <w:b/>
          <w:bCs/>
          <w:sz w:val="20"/>
          <w:szCs w:val="20"/>
          <w:lang w:val="fr-FR"/>
        </w:rPr>
        <w:t xml:space="preserve"> L’appareil doit être éteint et débranché avant tout montage et démontage.</w:t>
      </w:r>
      <w:r w:rsidRPr="00E25260">
        <w:rPr>
          <w:rFonts w:eastAsia="MyriadPro-Regular"/>
          <w:sz w:val="20"/>
          <w:szCs w:val="20"/>
          <w:lang w:val="fr-FR"/>
        </w:rPr>
        <w:t xml:space="preserve"> </w:t>
      </w:r>
    </w:p>
    <w:p w:rsidR="00A55BDF" w:rsidRPr="00E25260" w:rsidRDefault="004E2AA1" w:rsidP="004E2AA1">
      <w:pPr>
        <w:rPr>
          <w:rFonts w:eastAsia="MyriadPro-Regular"/>
          <w:sz w:val="20"/>
          <w:szCs w:val="20"/>
          <w:lang w:val="fr-FR"/>
        </w:rPr>
      </w:pPr>
      <w:r w:rsidRPr="00E25260">
        <w:rPr>
          <w:rFonts w:eastAsia="MyriadPro-Regular" w:hint="eastAsia"/>
          <w:sz w:val="20"/>
          <w:szCs w:val="20"/>
          <w:lang w:val="fr-FR"/>
        </w:rPr>
        <w:t xml:space="preserve">- </w:t>
      </w:r>
      <w:r w:rsidRPr="00E25260">
        <w:rPr>
          <w:rFonts w:eastAsia="MyriadPro-Regular"/>
          <w:sz w:val="20"/>
          <w:szCs w:val="20"/>
          <w:lang w:val="fr-FR"/>
        </w:rPr>
        <w:t xml:space="preserve">Vérifiez que la bride est bien installée </w:t>
      </w:r>
      <w:r w:rsidR="00D851A4" w:rsidRPr="00E25260">
        <w:rPr>
          <w:rFonts w:eastAsia="MyriadPro-Regular" w:hint="eastAsia"/>
          <w:sz w:val="20"/>
          <w:szCs w:val="20"/>
          <w:lang w:val="fr-FR"/>
        </w:rPr>
        <w:t>sur l</w:t>
      </w:r>
      <w:r w:rsidR="00B33606" w:rsidRPr="00E25260">
        <w:rPr>
          <w:rFonts w:eastAsia="MyriadPro-Regular"/>
          <w:sz w:val="20"/>
          <w:szCs w:val="20"/>
          <w:lang w:val="fr-FR"/>
        </w:rPr>
        <w:t>’</w:t>
      </w:r>
      <w:r w:rsidR="00D851A4" w:rsidRPr="00E25260">
        <w:rPr>
          <w:rFonts w:eastAsia="MyriadPro-Regular" w:hint="eastAsia"/>
          <w:sz w:val="20"/>
          <w:szCs w:val="20"/>
          <w:lang w:val="fr-FR"/>
        </w:rPr>
        <w:t>appareil (voir</w:t>
      </w:r>
      <w:r w:rsidR="00D851A4" w:rsidRPr="00E25260">
        <w:rPr>
          <w:rFonts w:eastAsia="宋体" w:hint="eastAsia"/>
          <w:sz w:val="20"/>
          <w:szCs w:val="20"/>
          <w:lang w:val="fr-FR" w:eastAsia="zh-CN"/>
        </w:rPr>
        <w:t xml:space="preserve"> </w:t>
      </w:r>
      <w:r w:rsidR="00D851A4" w:rsidRPr="00E25260">
        <w:rPr>
          <w:rFonts w:eastAsia="MyriadPro-Regular" w:hint="eastAsia"/>
          <w:sz w:val="20"/>
          <w:szCs w:val="20"/>
          <w:lang w:val="fr-FR"/>
        </w:rPr>
        <w:t>B3).</w:t>
      </w:r>
    </w:p>
    <w:p w:rsidR="00A55BDF" w:rsidRPr="00E25260" w:rsidRDefault="00D851A4" w:rsidP="00660C22">
      <w:pPr>
        <w:rPr>
          <w:rFonts w:eastAsia="MyriadPro-Regular"/>
          <w:sz w:val="20"/>
          <w:szCs w:val="20"/>
          <w:lang w:val="fr-FR"/>
        </w:rPr>
      </w:pPr>
      <w:r w:rsidRPr="00E25260">
        <w:rPr>
          <w:rFonts w:eastAsia="MyriadPro-Regular" w:hint="eastAsia"/>
          <w:sz w:val="20"/>
          <w:szCs w:val="20"/>
          <w:lang w:val="fr-FR"/>
        </w:rPr>
        <w:t xml:space="preserve">- Posez la plaque de </w:t>
      </w:r>
      <w:r w:rsidR="00B33606" w:rsidRPr="00E25260">
        <w:rPr>
          <w:rFonts w:eastAsia="MyriadPro-Regular"/>
          <w:sz w:val="20"/>
          <w:szCs w:val="20"/>
          <w:lang w:val="fr-FR"/>
        </w:rPr>
        <w:t>ponçage</w:t>
      </w:r>
      <w:r w:rsidR="00C76526" w:rsidRPr="00E25260">
        <w:rPr>
          <w:rFonts w:eastAsia="MyriadPro-Regular" w:hint="eastAsia"/>
          <w:sz w:val="20"/>
          <w:szCs w:val="20"/>
          <w:lang w:val="fr-FR"/>
        </w:rPr>
        <w:t xml:space="preserve"> </w:t>
      </w:r>
      <w:r w:rsidR="00C76526" w:rsidRPr="00E25260">
        <w:rPr>
          <w:rFonts w:eastAsia="MyriadPro-Regular"/>
          <w:sz w:val="20"/>
          <w:szCs w:val="20"/>
          <w:lang w:val="fr-FR"/>
        </w:rPr>
        <w:t>ou la</w:t>
      </w:r>
      <w:r w:rsidR="00660C22" w:rsidRPr="00E25260">
        <w:rPr>
          <w:rFonts w:eastAsia="MyriadPro-Regular"/>
          <w:sz w:val="20"/>
          <w:szCs w:val="20"/>
          <w:lang w:val="fr-FR"/>
        </w:rPr>
        <w:t xml:space="preserve"> meule diamantée</w:t>
      </w:r>
      <w:r w:rsidR="00C76526" w:rsidRPr="00E25260">
        <w:rPr>
          <w:rFonts w:eastAsia="MyriadPro-Regular"/>
          <w:sz w:val="20"/>
          <w:szCs w:val="20"/>
          <w:lang w:val="fr-FR"/>
        </w:rPr>
        <w:t xml:space="preserve"> sur la bride</w:t>
      </w:r>
      <w:r w:rsidR="00BB11C4" w:rsidRPr="00E25260">
        <w:rPr>
          <w:rFonts w:eastAsia="MyriadPro-Regular"/>
          <w:sz w:val="20"/>
          <w:szCs w:val="20"/>
          <w:lang w:val="fr-FR"/>
        </w:rPr>
        <w:t xml:space="preserve"> (voir B4)</w:t>
      </w:r>
      <w:r w:rsidR="00C76526" w:rsidRPr="00E25260">
        <w:rPr>
          <w:rFonts w:eastAsia="MyriadPro-Regular"/>
          <w:sz w:val="20"/>
          <w:szCs w:val="20"/>
          <w:lang w:val="fr-FR"/>
        </w:rPr>
        <w:t>.</w:t>
      </w:r>
    </w:p>
    <w:p w:rsidR="00A55BDF" w:rsidRPr="00E25260" w:rsidRDefault="00B33606">
      <w:pPr>
        <w:rPr>
          <w:rFonts w:eastAsia="MyriadPro-Regular"/>
          <w:sz w:val="20"/>
          <w:szCs w:val="20"/>
          <w:lang w:val="fr-FR"/>
        </w:rPr>
      </w:pPr>
      <w:r w:rsidRPr="00E25260">
        <w:rPr>
          <w:rFonts w:eastAsia="MyriadPro-Regular" w:hint="eastAsia"/>
          <w:sz w:val="20"/>
          <w:szCs w:val="20"/>
          <w:lang w:val="fr-FR"/>
        </w:rPr>
        <w:t xml:space="preserve">- </w:t>
      </w:r>
      <w:r w:rsidR="00C76526" w:rsidRPr="00E25260">
        <w:rPr>
          <w:rFonts w:eastAsia="MyriadPro-Regular"/>
          <w:sz w:val="20"/>
          <w:szCs w:val="20"/>
          <w:lang w:val="fr-FR"/>
        </w:rPr>
        <w:t>Mettez et vissez la vis en place. Ensuite, e</w:t>
      </w:r>
      <w:r w:rsidRPr="00E25260">
        <w:rPr>
          <w:rFonts w:eastAsia="MyriadPro-Regular" w:hint="eastAsia"/>
          <w:sz w:val="20"/>
          <w:szCs w:val="20"/>
          <w:lang w:val="fr-FR"/>
        </w:rPr>
        <w:t xml:space="preserve">nfoncez </w:t>
      </w:r>
      <w:r w:rsidRPr="00E25260">
        <w:rPr>
          <w:rFonts w:eastAsia="MyriadPro-Regular"/>
          <w:sz w:val="20"/>
          <w:szCs w:val="20"/>
          <w:lang w:val="fr-FR"/>
        </w:rPr>
        <w:t>l’arrêt</w:t>
      </w:r>
      <w:r w:rsidR="00D851A4" w:rsidRPr="00E25260">
        <w:rPr>
          <w:rFonts w:eastAsia="MyriadPro-Regular" w:hint="eastAsia"/>
          <w:sz w:val="20"/>
          <w:szCs w:val="20"/>
          <w:lang w:val="fr-FR"/>
        </w:rPr>
        <w:t xml:space="preserve"> de</w:t>
      </w:r>
      <w:r w:rsidR="00C76526" w:rsidRPr="00E25260">
        <w:rPr>
          <w:rFonts w:eastAsia="MyriadPro-Regular" w:hint="eastAsia"/>
          <w:sz w:val="20"/>
          <w:szCs w:val="20"/>
          <w:lang w:val="fr-FR"/>
        </w:rPr>
        <w:t xml:space="preserve"> la broche et serrez la vis</w:t>
      </w:r>
      <w:r w:rsidR="00D851A4" w:rsidRPr="00E25260">
        <w:rPr>
          <w:rFonts w:eastAsia="宋体" w:hint="eastAsia"/>
          <w:sz w:val="20"/>
          <w:szCs w:val="20"/>
          <w:lang w:val="fr-FR" w:eastAsia="zh-CN"/>
        </w:rPr>
        <w:t xml:space="preserve"> </w:t>
      </w:r>
      <w:r w:rsidR="00D851A4" w:rsidRPr="00E25260">
        <w:rPr>
          <w:rFonts w:eastAsia="MyriadPro-Regular" w:hint="eastAsia"/>
          <w:sz w:val="20"/>
          <w:szCs w:val="20"/>
          <w:lang w:val="fr-FR"/>
        </w:rPr>
        <w:t xml:space="preserve">avec la </w:t>
      </w:r>
      <w:r w:rsidRPr="00E25260">
        <w:rPr>
          <w:rFonts w:eastAsia="MyriadPro-Regular"/>
          <w:sz w:val="20"/>
          <w:szCs w:val="20"/>
          <w:lang w:val="fr-FR"/>
        </w:rPr>
        <w:t>clé</w:t>
      </w:r>
      <w:r w:rsidR="00BB11C4" w:rsidRPr="00E25260">
        <w:rPr>
          <w:rFonts w:eastAsia="MyriadPro-Regular"/>
          <w:sz w:val="20"/>
          <w:szCs w:val="20"/>
          <w:lang w:val="fr-FR"/>
        </w:rPr>
        <w:t xml:space="preserve"> (Voir B5 et B6).</w:t>
      </w:r>
    </w:p>
    <w:p w:rsidR="00BB11C4" w:rsidRPr="00E25260" w:rsidRDefault="00BB11C4">
      <w:pPr>
        <w:rPr>
          <w:rFonts w:eastAsia="MyriadPro-Regular"/>
          <w:sz w:val="20"/>
          <w:szCs w:val="20"/>
          <w:lang w:val="fr-FR"/>
        </w:rPr>
      </w:pPr>
      <w:r w:rsidRPr="00E25260">
        <w:rPr>
          <w:rFonts w:eastAsia="MyriadPro-Regular"/>
          <w:sz w:val="20"/>
          <w:szCs w:val="20"/>
          <w:lang w:val="fr-FR"/>
        </w:rPr>
        <w:t>Pour démonter l’accessoire installé, enfoncez l’arrêt de la broche et desserrez la vis avec la clé. Enlevez ensuite la vis pour pouvoir démonter l’accessoire installé.</w:t>
      </w:r>
    </w:p>
    <w:p w:rsidR="00A55BDF" w:rsidRPr="00E25260" w:rsidRDefault="00BB11C4">
      <w:pPr>
        <w:rPr>
          <w:rFonts w:eastAsia="MyriadPro-Regular"/>
          <w:sz w:val="20"/>
          <w:szCs w:val="20"/>
          <w:lang w:val="fr-FR"/>
        </w:rPr>
      </w:pPr>
      <w:r w:rsidRPr="00E25260">
        <w:rPr>
          <w:rFonts w:eastAsia="MyriadPro-Regular"/>
          <w:sz w:val="20"/>
          <w:szCs w:val="20"/>
          <w:lang w:val="fr-FR"/>
        </w:rPr>
        <w:t xml:space="preserve">   </w:t>
      </w:r>
    </w:p>
    <w:p w:rsidR="00A55BDF" w:rsidRPr="00E25260" w:rsidRDefault="00D851A4" w:rsidP="00924BDB">
      <w:pPr>
        <w:rPr>
          <w:rFonts w:eastAsia="MyriadPro-Regular"/>
          <w:b/>
          <w:bCs/>
          <w:sz w:val="20"/>
          <w:szCs w:val="20"/>
          <w:lang w:val="fr-FR"/>
        </w:rPr>
      </w:pPr>
      <w:r w:rsidRPr="00E25260">
        <w:rPr>
          <w:rFonts w:eastAsia="宋体" w:hint="eastAsia"/>
          <w:b/>
          <w:bCs/>
          <w:sz w:val="20"/>
          <w:szCs w:val="20"/>
          <w:lang w:val="fr-FR" w:eastAsia="zh-CN"/>
        </w:rPr>
        <w:t>3</w:t>
      </w:r>
      <w:r w:rsidR="00C76526" w:rsidRPr="00E25260">
        <w:rPr>
          <w:rFonts w:eastAsia="MyriadPro-Regular"/>
          <w:b/>
          <w:bCs/>
          <w:sz w:val="20"/>
          <w:szCs w:val="20"/>
          <w:lang w:val="fr-FR"/>
        </w:rPr>
        <w:t>.3</w:t>
      </w:r>
      <w:r w:rsidRPr="00E25260">
        <w:rPr>
          <w:rFonts w:eastAsia="MyriadPro-Regular"/>
          <w:b/>
          <w:bCs/>
          <w:sz w:val="20"/>
          <w:szCs w:val="20"/>
          <w:lang w:val="fr-FR"/>
        </w:rPr>
        <w:t xml:space="preserve"> </w:t>
      </w:r>
      <w:r w:rsidR="00924BDB" w:rsidRPr="00E25260">
        <w:rPr>
          <w:rFonts w:eastAsia="MyriadPro-Regular"/>
          <w:b/>
          <w:bCs/>
          <w:sz w:val="20"/>
          <w:szCs w:val="20"/>
          <w:u w:val="single"/>
          <w:lang w:val="fr-FR"/>
        </w:rPr>
        <w:t>Montage du tuyau</w:t>
      </w:r>
      <w:r w:rsidRPr="00E25260">
        <w:rPr>
          <w:rFonts w:eastAsia="MyriadPro-Regular"/>
          <w:b/>
          <w:bCs/>
          <w:sz w:val="20"/>
          <w:szCs w:val="20"/>
          <w:u w:val="single"/>
          <w:lang w:val="fr-FR"/>
        </w:rPr>
        <w:t xml:space="preserve"> d’aspiration (B8)</w:t>
      </w:r>
    </w:p>
    <w:p w:rsidR="00A55BDF" w:rsidRPr="00E25260" w:rsidRDefault="00D851A4" w:rsidP="00924BDB">
      <w:pPr>
        <w:rPr>
          <w:rFonts w:eastAsia="MyriadPro-Regular"/>
          <w:b/>
          <w:bCs/>
          <w:sz w:val="20"/>
          <w:szCs w:val="20"/>
          <w:lang w:val="fr-FR"/>
        </w:rPr>
      </w:pPr>
      <w:r w:rsidRPr="00E25260">
        <w:rPr>
          <w:rFonts w:eastAsia="MyriadPro-Regular"/>
          <w:b/>
          <w:bCs/>
          <w:sz w:val="20"/>
          <w:szCs w:val="20"/>
          <w:lang w:val="fr-FR"/>
        </w:rPr>
        <w:t xml:space="preserve">Attention ! Utilisez le </w:t>
      </w:r>
      <w:r w:rsidR="00924BDB" w:rsidRPr="00E25260">
        <w:rPr>
          <w:rFonts w:eastAsia="MyriadPro-Regular"/>
          <w:b/>
          <w:bCs/>
          <w:sz w:val="20"/>
          <w:szCs w:val="20"/>
          <w:lang w:val="fr-FR"/>
        </w:rPr>
        <w:t xml:space="preserve">tuyau </w:t>
      </w:r>
      <w:r w:rsidRPr="00E25260">
        <w:rPr>
          <w:rFonts w:eastAsia="MyriadPro-Regular"/>
          <w:b/>
          <w:bCs/>
          <w:sz w:val="20"/>
          <w:szCs w:val="20"/>
          <w:lang w:val="fr-FR"/>
        </w:rPr>
        <w:t>d’aspiration</w:t>
      </w:r>
      <w:r w:rsidRPr="00E25260">
        <w:rPr>
          <w:rFonts w:eastAsia="宋体" w:hint="eastAsia"/>
          <w:b/>
          <w:bCs/>
          <w:sz w:val="20"/>
          <w:szCs w:val="20"/>
          <w:lang w:val="fr-FR" w:eastAsia="zh-CN"/>
        </w:rPr>
        <w:t xml:space="preserve"> </w:t>
      </w:r>
      <w:r w:rsidR="00BB11C4" w:rsidRPr="00E25260">
        <w:rPr>
          <w:rFonts w:eastAsia="MyriadPro-Regular"/>
          <w:b/>
          <w:bCs/>
          <w:sz w:val="20"/>
          <w:szCs w:val="20"/>
          <w:lang w:val="fr-FR"/>
        </w:rPr>
        <w:t>fourni</w:t>
      </w:r>
      <w:r w:rsidRPr="00E25260">
        <w:rPr>
          <w:rFonts w:eastAsia="MyriadPro-Regular"/>
          <w:b/>
          <w:bCs/>
          <w:sz w:val="20"/>
          <w:szCs w:val="20"/>
          <w:lang w:val="fr-FR"/>
        </w:rPr>
        <w:t xml:space="preserve"> pour l’aspiration.</w:t>
      </w:r>
    </w:p>
    <w:p w:rsidR="00A55BDF" w:rsidRPr="00E25260" w:rsidRDefault="00D851A4" w:rsidP="00E25260">
      <w:pPr>
        <w:rPr>
          <w:rFonts w:eastAsia="MyriadPro-Regular"/>
          <w:sz w:val="20"/>
          <w:szCs w:val="20"/>
          <w:lang w:val="fr-FR"/>
        </w:rPr>
      </w:pPr>
      <w:r w:rsidRPr="00E25260">
        <w:rPr>
          <w:rFonts w:eastAsia="MyriadPro-Regular" w:hint="eastAsia"/>
          <w:sz w:val="20"/>
          <w:szCs w:val="20"/>
          <w:lang w:val="fr-FR"/>
        </w:rPr>
        <w:t xml:space="preserve">- Enfoncez le </w:t>
      </w:r>
      <w:r w:rsidR="00924BDB" w:rsidRPr="00E25260">
        <w:rPr>
          <w:rFonts w:eastAsia="MyriadPro-Regular"/>
          <w:sz w:val="20"/>
          <w:szCs w:val="20"/>
          <w:lang w:val="fr-FR"/>
        </w:rPr>
        <w:t>tuyau</w:t>
      </w:r>
      <w:r w:rsidRPr="00E25260">
        <w:rPr>
          <w:rFonts w:eastAsia="MyriadPro-Regular" w:hint="eastAsia"/>
          <w:sz w:val="20"/>
          <w:szCs w:val="20"/>
          <w:lang w:val="fr-FR"/>
        </w:rPr>
        <w:t xml:space="preserve"> d</w:t>
      </w:r>
      <w:r w:rsidR="00962449" w:rsidRPr="00E25260">
        <w:rPr>
          <w:rFonts w:eastAsia="MyriadPro-Regular"/>
          <w:sz w:val="20"/>
          <w:szCs w:val="20"/>
          <w:lang w:val="fr-FR"/>
        </w:rPr>
        <w:t>’</w:t>
      </w:r>
      <w:r w:rsidR="00BB11C4" w:rsidRPr="00E25260">
        <w:rPr>
          <w:rFonts w:eastAsia="MyriadPro-Regular" w:hint="eastAsia"/>
          <w:sz w:val="20"/>
          <w:szCs w:val="20"/>
          <w:lang w:val="fr-FR"/>
        </w:rPr>
        <w:t>aspiration dans l</w:t>
      </w:r>
      <w:r w:rsidR="00BB11C4" w:rsidRPr="00E25260">
        <w:rPr>
          <w:rFonts w:eastAsia="MyriadPro-Regular"/>
          <w:sz w:val="20"/>
          <w:szCs w:val="20"/>
          <w:lang w:val="fr-FR"/>
        </w:rPr>
        <w:t xml:space="preserve">’orifice de l’appareil jusqu’à enclenchement. </w:t>
      </w:r>
    </w:p>
    <w:p w:rsidR="00A55BDF" w:rsidRPr="00E25260" w:rsidRDefault="00D851A4" w:rsidP="00924BDB">
      <w:pPr>
        <w:rPr>
          <w:rFonts w:eastAsia="MyriadPro-Regular"/>
          <w:sz w:val="20"/>
          <w:szCs w:val="20"/>
          <w:lang w:val="fr-FR"/>
        </w:rPr>
      </w:pPr>
      <w:r w:rsidRPr="00E25260">
        <w:rPr>
          <w:rFonts w:eastAsia="MyriadPro-Regular" w:hint="eastAsia"/>
          <w:sz w:val="20"/>
          <w:szCs w:val="20"/>
          <w:lang w:val="fr-FR"/>
        </w:rPr>
        <w:t xml:space="preserve">- Pour le </w:t>
      </w:r>
      <w:r w:rsidR="00B33606" w:rsidRPr="00E25260">
        <w:rPr>
          <w:rFonts w:eastAsia="MyriadPro-Regular"/>
          <w:sz w:val="20"/>
          <w:szCs w:val="20"/>
          <w:lang w:val="fr-FR"/>
        </w:rPr>
        <w:t>démontage</w:t>
      </w:r>
      <w:r w:rsidRPr="00E25260">
        <w:rPr>
          <w:rFonts w:eastAsia="MyriadPro-Regular" w:hint="eastAsia"/>
          <w:sz w:val="20"/>
          <w:szCs w:val="20"/>
          <w:lang w:val="fr-FR"/>
        </w:rPr>
        <w:t xml:space="preserve">, tournez le </w:t>
      </w:r>
      <w:r w:rsidR="00924BDB" w:rsidRPr="00E25260">
        <w:rPr>
          <w:rFonts w:eastAsia="MyriadPro-Regular"/>
          <w:sz w:val="20"/>
          <w:szCs w:val="20"/>
          <w:lang w:val="fr-FR"/>
        </w:rPr>
        <w:t>tuyau</w:t>
      </w:r>
      <w:r w:rsidRPr="00E25260">
        <w:rPr>
          <w:rFonts w:eastAsia="宋体" w:hint="eastAsia"/>
          <w:sz w:val="20"/>
          <w:szCs w:val="20"/>
          <w:lang w:val="fr-FR" w:eastAsia="zh-CN"/>
        </w:rPr>
        <w:t xml:space="preserve"> </w:t>
      </w:r>
      <w:r w:rsidRPr="00E25260">
        <w:rPr>
          <w:rFonts w:eastAsia="MyriadPro-Regular" w:hint="eastAsia"/>
          <w:sz w:val="20"/>
          <w:szCs w:val="20"/>
          <w:lang w:val="fr-FR"/>
        </w:rPr>
        <w:t>d</w:t>
      </w:r>
      <w:r w:rsidR="00B33606" w:rsidRPr="00E25260">
        <w:rPr>
          <w:rFonts w:eastAsia="MyriadPro-Regular"/>
          <w:sz w:val="20"/>
          <w:szCs w:val="20"/>
          <w:lang w:val="fr-FR"/>
        </w:rPr>
        <w:t>’</w:t>
      </w:r>
      <w:r w:rsidR="00E25260">
        <w:rPr>
          <w:rFonts w:eastAsia="MyriadPro-Regular" w:hint="eastAsia"/>
          <w:sz w:val="20"/>
          <w:szCs w:val="20"/>
          <w:lang w:val="fr-FR"/>
        </w:rPr>
        <w:t>aspiration</w:t>
      </w:r>
      <w:r w:rsidRPr="00E25260">
        <w:rPr>
          <w:rFonts w:eastAsia="MyriadPro-Regular" w:hint="eastAsia"/>
          <w:sz w:val="20"/>
          <w:szCs w:val="20"/>
          <w:lang w:val="fr-FR"/>
        </w:rPr>
        <w:t xml:space="preserve">, puis </w:t>
      </w:r>
      <w:r w:rsidR="00B33606" w:rsidRPr="00E25260">
        <w:rPr>
          <w:rFonts w:eastAsia="MyriadPro-Regular"/>
          <w:sz w:val="20"/>
          <w:szCs w:val="20"/>
          <w:lang w:val="fr-FR"/>
        </w:rPr>
        <w:t>séparez</w:t>
      </w:r>
      <w:r w:rsidRPr="00E25260">
        <w:rPr>
          <w:rFonts w:eastAsia="MyriadPro-Regular" w:hint="eastAsia"/>
          <w:sz w:val="20"/>
          <w:szCs w:val="20"/>
          <w:lang w:val="fr-FR"/>
        </w:rPr>
        <w:t xml:space="preserve"> les composants.</w:t>
      </w:r>
    </w:p>
    <w:p w:rsidR="00A55BDF" w:rsidRPr="00E25260" w:rsidRDefault="00A55BDF">
      <w:pPr>
        <w:pStyle w:val="BodyText"/>
        <w:jc w:val="both"/>
        <w:rPr>
          <w:rFonts w:asciiTheme="minorBidi" w:hAnsiTheme="minorBidi" w:cstheme="minorBidi"/>
          <w:b/>
          <w:lang w:val="fr-FR"/>
        </w:rPr>
      </w:pPr>
    </w:p>
    <w:p w:rsidR="00C92079" w:rsidRDefault="00C92079">
      <w:pPr>
        <w:pStyle w:val="BodyText"/>
        <w:jc w:val="both"/>
        <w:rPr>
          <w:rFonts w:asciiTheme="minorBidi" w:hAnsiTheme="minorBidi" w:cstheme="minorBidi"/>
          <w:b/>
          <w:lang w:val="fr-FR"/>
        </w:rPr>
      </w:pPr>
    </w:p>
    <w:p w:rsidR="00C92079" w:rsidRDefault="00C92079">
      <w:pPr>
        <w:pStyle w:val="BodyText"/>
        <w:jc w:val="both"/>
        <w:rPr>
          <w:rFonts w:asciiTheme="minorBidi" w:hAnsiTheme="minorBidi" w:cstheme="minorBidi"/>
          <w:b/>
          <w:lang w:val="fr-FR"/>
        </w:rPr>
      </w:pPr>
    </w:p>
    <w:p w:rsidR="00C92079" w:rsidRDefault="00C92079">
      <w:pPr>
        <w:pStyle w:val="BodyText"/>
        <w:jc w:val="both"/>
        <w:rPr>
          <w:rFonts w:asciiTheme="minorBidi" w:hAnsiTheme="minorBidi" w:cstheme="minorBidi"/>
          <w:b/>
          <w:lang w:val="fr-FR"/>
        </w:rPr>
      </w:pPr>
    </w:p>
    <w:p w:rsidR="00C92079" w:rsidRDefault="00C92079">
      <w:pPr>
        <w:pStyle w:val="BodyText"/>
        <w:jc w:val="both"/>
        <w:rPr>
          <w:rFonts w:asciiTheme="minorBidi" w:hAnsiTheme="minorBidi" w:cstheme="minorBidi"/>
          <w:b/>
          <w:lang w:val="fr-FR"/>
        </w:rPr>
      </w:pPr>
    </w:p>
    <w:p w:rsidR="00C92079" w:rsidRDefault="00C92079">
      <w:pPr>
        <w:pStyle w:val="BodyText"/>
        <w:jc w:val="both"/>
        <w:rPr>
          <w:rFonts w:asciiTheme="minorBidi" w:hAnsiTheme="minorBidi" w:cstheme="minorBidi"/>
          <w:b/>
          <w:lang w:val="fr-FR"/>
        </w:rPr>
      </w:pPr>
    </w:p>
    <w:p w:rsidR="00C92079" w:rsidRDefault="00C92079">
      <w:pPr>
        <w:pStyle w:val="BodyText"/>
        <w:jc w:val="both"/>
        <w:rPr>
          <w:rFonts w:asciiTheme="minorBidi" w:hAnsiTheme="minorBidi" w:cstheme="minorBidi"/>
          <w:b/>
          <w:lang w:val="fr-FR"/>
        </w:rPr>
      </w:pPr>
    </w:p>
    <w:p w:rsidR="00C92079" w:rsidRDefault="00C92079">
      <w:pPr>
        <w:pStyle w:val="BodyText"/>
        <w:jc w:val="both"/>
        <w:rPr>
          <w:rFonts w:asciiTheme="minorBidi" w:hAnsiTheme="minorBidi" w:cstheme="minorBidi"/>
          <w:b/>
          <w:lang w:val="fr-FR"/>
        </w:rPr>
      </w:pPr>
    </w:p>
    <w:p w:rsidR="00C92079" w:rsidRDefault="00C92079">
      <w:pPr>
        <w:pStyle w:val="BodyText"/>
        <w:jc w:val="both"/>
        <w:rPr>
          <w:rFonts w:asciiTheme="minorBidi" w:hAnsiTheme="minorBidi" w:cstheme="minorBidi"/>
          <w:b/>
          <w:lang w:val="fr-FR"/>
        </w:rPr>
      </w:pPr>
    </w:p>
    <w:p w:rsidR="00C92079" w:rsidRDefault="00C92079">
      <w:pPr>
        <w:pStyle w:val="BodyText"/>
        <w:jc w:val="both"/>
        <w:rPr>
          <w:rFonts w:asciiTheme="minorBidi" w:hAnsiTheme="minorBidi" w:cstheme="minorBidi"/>
          <w:b/>
          <w:lang w:val="fr-FR"/>
        </w:rPr>
      </w:pPr>
    </w:p>
    <w:p w:rsidR="00C92079" w:rsidRDefault="00C92079">
      <w:pPr>
        <w:pStyle w:val="BodyText"/>
        <w:jc w:val="both"/>
        <w:rPr>
          <w:rFonts w:asciiTheme="minorBidi" w:hAnsiTheme="minorBidi" w:cstheme="minorBidi"/>
          <w:b/>
          <w:lang w:val="fr-FR"/>
        </w:rPr>
      </w:pPr>
    </w:p>
    <w:p w:rsidR="00C92079" w:rsidRDefault="00C92079">
      <w:pPr>
        <w:pStyle w:val="BodyText"/>
        <w:jc w:val="both"/>
        <w:rPr>
          <w:rFonts w:asciiTheme="minorBidi" w:hAnsiTheme="minorBidi" w:cstheme="minorBidi"/>
          <w:b/>
          <w:lang w:val="fr-FR"/>
        </w:rPr>
      </w:pPr>
    </w:p>
    <w:p w:rsidR="00A55BDF" w:rsidRPr="00C92079" w:rsidRDefault="00C92079" w:rsidP="00B33606">
      <w:pPr>
        <w:pStyle w:val="Heading1"/>
        <w:numPr>
          <w:ilvl w:val="0"/>
          <w:numId w:val="2"/>
        </w:numPr>
        <w:pBdr>
          <w:bottom w:val="single" w:sz="4" w:space="1" w:color="auto"/>
        </w:pBdr>
        <w:tabs>
          <w:tab w:val="left" w:pos="520"/>
        </w:tabs>
        <w:spacing w:after="19"/>
        <w:rPr>
          <w:rFonts w:asciiTheme="minorBidi" w:hAnsiTheme="minorBidi" w:cstheme="minorBidi"/>
          <w:sz w:val="24"/>
          <w:szCs w:val="24"/>
          <w:lang w:val="fr-FR"/>
        </w:rPr>
      </w:pPr>
      <w:r w:rsidRPr="00C92079">
        <w:rPr>
          <w:rFonts w:asciiTheme="minorBidi" w:hAnsiTheme="minorBidi" w:cstheme="minorBidi"/>
          <w:sz w:val="24"/>
          <w:szCs w:val="24"/>
          <w:lang w:val="fr-FR"/>
        </w:rPr>
        <w:lastRenderedPageBreak/>
        <w:t>UTILISATION</w:t>
      </w:r>
      <w:r w:rsidR="00D851A4" w:rsidRPr="00C92079">
        <w:rPr>
          <w:rFonts w:asciiTheme="minorBidi" w:hAnsiTheme="minorBidi" w:cstheme="minorBidi" w:hint="eastAsia"/>
          <w:sz w:val="24"/>
          <w:szCs w:val="24"/>
          <w:lang w:val="fr-FR"/>
        </w:rPr>
        <w:t xml:space="preserve">                                                                                                                                                 </w:t>
      </w:r>
    </w:p>
    <w:p w:rsidR="00A55BDF" w:rsidRDefault="00A55BDF">
      <w:pPr>
        <w:pStyle w:val="Heading1"/>
        <w:tabs>
          <w:tab w:val="left" w:pos="520"/>
        </w:tabs>
        <w:spacing w:after="19"/>
        <w:ind w:left="160" w:firstLine="0"/>
        <w:rPr>
          <w:rFonts w:asciiTheme="minorBidi" w:hAnsiTheme="minorBidi" w:cstheme="minorBidi"/>
          <w:sz w:val="20"/>
          <w:szCs w:val="20"/>
          <w:lang w:val="fr-FR"/>
        </w:rPr>
      </w:pPr>
    </w:p>
    <w:p w:rsidR="00A55BDF" w:rsidRPr="00B33606" w:rsidRDefault="00D851A4">
      <w:pPr>
        <w:rPr>
          <w:rFonts w:eastAsia="MyriadPro-Regular"/>
          <w:b/>
          <w:bCs/>
          <w:sz w:val="20"/>
          <w:szCs w:val="20"/>
          <w:lang w:val="fr-FR"/>
        </w:rPr>
      </w:pPr>
      <w:r w:rsidRPr="00B33606">
        <w:rPr>
          <w:rFonts w:eastAsia="宋体"/>
          <w:b/>
          <w:bCs/>
          <w:sz w:val="20"/>
          <w:szCs w:val="20"/>
          <w:lang w:val="fr-FR" w:eastAsia="zh-CN"/>
        </w:rPr>
        <w:t>4</w:t>
      </w:r>
      <w:r w:rsidRPr="00B33606">
        <w:rPr>
          <w:rFonts w:eastAsia="MyriadPro-Regular"/>
          <w:b/>
          <w:bCs/>
          <w:sz w:val="20"/>
          <w:szCs w:val="20"/>
          <w:lang w:val="fr-FR"/>
        </w:rPr>
        <w:t>.1 Marche/</w:t>
      </w:r>
      <w:r w:rsidR="00B33606" w:rsidRPr="00B33606">
        <w:rPr>
          <w:rFonts w:eastAsia="MyriadPro-Regular"/>
          <w:b/>
          <w:bCs/>
          <w:sz w:val="20"/>
          <w:szCs w:val="20"/>
          <w:lang w:val="fr-FR"/>
        </w:rPr>
        <w:t>Arrêt</w:t>
      </w:r>
      <w:r w:rsidRPr="00B33606">
        <w:rPr>
          <w:rFonts w:eastAsia="MyriadPro-Regular"/>
          <w:b/>
          <w:bCs/>
          <w:sz w:val="20"/>
          <w:szCs w:val="20"/>
          <w:lang w:val="fr-FR"/>
        </w:rPr>
        <w:t xml:space="preserve"> (B9)</w:t>
      </w:r>
    </w:p>
    <w:p w:rsidR="00A55BDF" w:rsidRPr="00B33606" w:rsidRDefault="00D851A4">
      <w:pPr>
        <w:rPr>
          <w:rFonts w:eastAsia="MyriadPro-Regular"/>
          <w:sz w:val="20"/>
          <w:szCs w:val="20"/>
          <w:lang w:val="fr-FR"/>
        </w:rPr>
      </w:pPr>
      <w:r w:rsidRPr="00B33606">
        <w:rPr>
          <w:rFonts w:eastAsia="MyriadPro-Regular"/>
          <w:sz w:val="20"/>
          <w:szCs w:val="20"/>
          <w:lang w:val="fr-FR"/>
        </w:rPr>
        <w:t>Afin d</w:t>
      </w:r>
      <w:r w:rsidR="00B33606" w:rsidRPr="00B33606">
        <w:rPr>
          <w:rFonts w:eastAsia="MyriadPro-Regular"/>
          <w:sz w:val="20"/>
          <w:szCs w:val="20"/>
          <w:lang w:val="fr-FR"/>
        </w:rPr>
        <w:t>’économiser</w:t>
      </w:r>
      <w:r w:rsidRPr="00B33606">
        <w:rPr>
          <w:rFonts w:eastAsia="MyriadPro-Regular"/>
          <w:sz w:val="20"/>
          <w:szCs w:val="20"/>
          <w:lang w:val="fr-FR"/>
        </w:rPr>
        <w:t xml:space="preserve"> de l’</w:t>
      </w:r>
      <w:r w:rsidR="00B33606" w:rsidRPr="00B33606">
        <w:rPr>
          <w:rFonts w:eastAsia="MyriadPro-Regular"/>
          <w:sz w:val="20"/>
          <w:szCs w:val="20"/>
          <w:lang w:val="fr-FR"/>
        </w:rPr>
        <w:t>énergie</w:t>
      </w:r>
      <w:r w:rsidRPr="00B33606">
        <w:rPr>
          <w:rFonts w:eastAsia="MyriadPro-Regular"/>
          <w:sz w:val="20"/>
          <w:szCs w:val="20"/>
          <w:lang w:val="fr-FR"/>
        </w:rPr>
        <w:t>, ne mettez en</w:t>
      </w:r>
      <w:r w:rsidRPr="00B33606">
        <w:rPr>
          <w:rFonts w:eastAsia="宋体"/>
          <w:sz w:val="20"/>
          <w:szCs w:val="20"/>
          <w:lang w:val="fr-FR" w:eastAsia="zh-CN"/>
        </w:rPr>
        <w:t xml:space="preserve"> </w:t>
      </w:r>
      <w:r w:rsidRPr="00B33606">
        <w:rPr>
          <w:rFonts w:eastAsia="MyriadPro-Regular"/>
          <w:sz w:val="20"/>
          <w:szCs w:val="20"/>
          <w:lang w:val="fr-FR"/>
        </w:rPr>
        <w:t xml:space="preserve">marche l’outil </w:t>
      </w:r>
      <w:r w:rsidR="00B33606" w:rsidRPr="00B33606">
        <w:rPr>
          <w:rFonts w:eastAsia="MyriadPro-Regular"/>
          <w:sz w:val="20"/>
          <w:szCs w:val="20"/>
          <w:lang w:val="fr-FR"/>
        </w:rPr>
        <w:t>électrique</w:t>
      </w:r>
      <w:r w:rsidRPr="00B33606">
        <w:rPr>
          <w:rFonts w:eastAsia="MyriadPro-Regular"/>
          <w:sz w:val="20"/>
          <w:szCs w:val="20"/>
          <w:lang w:val="fr-FR"/>
        </w:rPr>
        <w:t xml:space="preserve"> que lorsque vous</w:t>
      </w:r>
      <w:r w:rsidRPr="00B33606">
        <w:rPr>
          <w:rFonts w:eastAsia="宋体"/>
          <w:sz w:val="20"/>
          <w:szCs w:val="20"/>
          <w:lang w:val="fr-FR" w:eastAsia="zh-CN"/>
        </w:rPr>
        <w:t xml:space="preserve"> </w:t>
      </w:r>
      <w:r w:rsidRPr="00B33606">
        <w:rPr>
          <w:rFonts w:eastAsia="MyriadPro-Regular"/>
          <w:sz w:val="20"/>
          <w:szCs w:val="20"/>
          <w:lang w:val="fr-FR"/>
        </w:rPr>
        <w:t>l’utilisez.</w:t>
      </w:r>
    </w:p>
    <w:p w:rsidR="008F0B34" w:rsidRPr="00E25260" w:rsidRDefault="008F0B34">
      <w:pPr>
        <w:rPr>
          <w:rFonts w:eastAsia="MyriadPro-Regular"/>
          <w:sz w:val="20"/>
          <w:szCs w:val="20"/>
          <w:lang w:val="fr-FR"/>
        </w:rPr>
      </w:pPr>
      <w:r w:rsidRPr="00E25260">
        <w:rPr>
          <w:rFonts w:eastAsia="MyriadPro-Regular"/>
          <w:sz w:val="20"/>
          <w:szCs w:val="20"/>
          <w:lang w:val="fr-FR"/>
        </w:rPr>
        <w:t xml:space="preserve">- Branchez l’appareil à l’alimentation électrique.  </w:t>
      </w:r>
    </w:p>
    <w:p w:rsidR="00A55BDF" w:rsidRPr="00B33606" w:rsidRDefault="00D851A4" w:rsidP="004E4FC0">
      <w:pPr>
        <w:rPr>
          <w:rFonts w:eastAsia="MyriadPro-Regular"/>
          <w:sz w:val="20"/>
          <w:szCs w:val="20"/>
          <w:lang w:val="fr-FR"/>
        </w:rPr>
      </w:pPr>
      <w:r w:rsidRPr="00B33606">
        <w:rPr>
          <w:rFonts w:eastAsia="MyriadPro-Regular"/>
          <w:sz w:val="20"/>
          <w:szCs w:val="20"/>
          <w:lang w:val="fr-FR"/>
        </w:rPr>
        <w:t xml:space="preserve">- Pour mettre en marche l’outil </w:t>
      </w:r>
      <w:r w:rsidR="00B33606" w:rsidRPr="00B33606">
        <w:rPr>
          <w:rFonts w:eastAsia="MyriadPro-Regular"/>
          <w:sz w:val="20"/>
          <w:szCs w:val="20"/>
          <w:lang w:val="fr-FR"/>
        </w:rPr>
        <w:t>électrique</w:t>
      </w:r>
      <w:r w:rsidRPr="00B33606">
        <w:rPr>
          <w:rFonts w:eastAsia="MyriadPro-Regular"/>
          <w:sz w:val="20"/>
          <w:szCs w:val="20"/>
          <w:lang w:val="fr-FR"/>
        </w:rPr>
        <w:t>,</w:t>
      </w:r>
      <w:r w:rsidRPr="00B33606">
        <w:rPr>
          <w:rFonts w:eastAsia="宋体"/>
          <w:sz w:val="20"/>
          <w:szCs w:val="20"/>
          <w:lang w:val="fr-FR" w:eastAsia="zh-CN"/>
        </w:rPr>
        <w:t xml:space="preserve"> </w:t>
      </w:r>
      <w:r w:rsidRPr="00B33606">
        <w:rPr>
          <w:rFonts w:eastAsia="MyriadPro-Regular"/>
          <w:sz w:val="20"/>
          <w:szCs w:val="20"/>
          <w:lang w:val="fr-FR"/>
        </w:rPr>
        <w:t>enfoncez le bouton Marche/</w:t>
      </w:r>
      <w:r w:rsidR="00B33606" w:rsidRPr="00B33606">
        <w:rPr>
          <w:rFonts w:eastAsia="MyriadPro-Regular"/>
          <w:sz w:val="20"/>
          <w:szCs w:val="20"/>
          <w:lang w:val="fr-FR"/>
        </w:rPr>
        <w:t>Arrêt</w:t>
      </w:r>
      <w:r w:rsidRPr="00B33606">
        <w:rPr>
          <w:rFonts w:eastAsia="MyriadPro-Regular"/>
          <w:sz w:val="20"/>
          <w:szCs w:val="20"/>
          <w:lang w:val="fr-FR"/>
        </w:rPr>
        <w:t xml:space="preserve"> vers l’avant.</w:t>
      </w:r>
      <w:r w:rsidRPr="00B33606">
        <w:rPr>
          <w:rFonts w:eastAsia="宋体"/>
          <w:sz w:val="20"/>
          <w:szCs w:val="20"/>
          <w:lang w:val="fr-FR" w:eastAsia="zh-CN"/>
        </w:rPr>
        <w:t xml:space="preserve"> </w:t>
      </w:r>
      <w:r w:rsidRPr="00B33606">
        <w:rPr>
          <w:rFonts w:eastAsia="MyriadPro-Regular"/>
          <w:sz w:val="20"/>
          <w:szCs w:val="20"/>
          <w:lang w:val="fr-FR"/>
        </w:rPr>
        <w:t>Pour bloquer le bouton Marche/</w:t>
      </w:r>
      <w:r w:rsidR="00B33606" w:rsidRPr="00B33606">
        <w:rPr>
          <w:rFonts w:eastAsia="MyriadPro-Regular"/>
          <w:sz w:val="20"/>
          <w:szCs w:val="20"/>
          <w:lang w:val="fr-FR"/>
        </w:rPr>
        <w:t>Arrêt</w:t>
      </w:r>
      <w:r w:rsidRPr="00B33606">
        <w:rPr>
          <w:rFonts w:eastAsia="MyriadPro-Regular"/>
          <w:sz w:val="20"/>
          <w:szCs w:val="20"/>
          <w:lang w:val="fr-FR"/>
        </w:rPr>
        <w:t>, appuyez</w:t>
      </w:r>
      <w:r w:rsidRPr="00B33606">
        <w:rPr>
          <w:rFonts w:eastAsia="宋体"/>
          <w:sz w:val="20"/>
          <w:szCs w:val="20"/>
          <w:lang w:val="fr-FR" w:eastAsia="zh-CN"/>
        </w:rPr>
        <w:t xml:space="preserve"> </w:t>
      </w:r>
      <w:r w:rsidRPr="00B33606">
        <w:rPr>
          <w:rFonts w:eastAsia="MyriadPro-Regular"/>
          <w:sz w:val="20"/>
          <w:szCs w:val="20"/>
          <w:lang w:val="fr-FR"/>
        </w:rPr>
        <w:t>sur le bouton Marche/</w:t>
      </w:r>
      <w:r w:rsidR="00B33606" w:rsidRPr="00B33606">
        <w:rPr>
          <w:rFonts w:eastAsia="MyriadPro-Regular"/>
          <w:sz w:val="20"/>
          <w:szCs w:val="20"/>
          <w:lang w:val="fr-FR"/>
        </w:rPr>
        <w:t>Arrêt</w:t>
      </w:r>
      <w:r w:rsidR="004E4FC0">
        <w:rPr>
          <w:rFonts w:eastAsia="MyriadPro-Regular"/>
          <w:sz w:val="20"/>
          <w:szCs w:val="20"/>
          <w:lang w:val="fr-FR"/>
        </w:rPr>
        <w:t xml:space="preserve"> </w:t>
      </w:r>
      <w:r w:rsidRPr="00B33606">
        <w:rPr>
          <w:rFonts w:eastAsia="MyriadPro-Regular"/>
          <w:sz w:val="20"/>
          <w:szCs w:val="20"/>
          <w:lang w:val="fr-FR"/>
        </w:rPr>
        <w:t>jusqu’</w:t>
      </w:r>
      <w:r w:rsidR="008F0B34" w:rsidRPr="00B33606">
        <w:rPr>
          <w:rFonts w:eastAsia="MyriadPro-Regular"/>
          <w:sz w:val="20"/>
          <w:szCs w:val="20"/>
          <w:lang w:val="fr-FR"/>
        </w:rPr>
        <w:t>à</w:t>
      </w:r>
      <w:r w:rsidRPr="00B33606">
        <w:rPr>
          <w:rFonts w:eastAsia="MyriadPro-Regular"/>
          <w:sz w:val="20"/>
          <w:szCs w:val="20"/>
          <w:lang w:val="fr-FR"/>
        </w:rPr>
        <w:t xml:space="preserve"> ce qu’il se</w:t>
      </w:r>
      <w:r w:rsidRPr="00B33606">
        <w:rPr>
          <w:rFonts w:eastAsia="宋体"/>
          <w:sz w:val="20"/>
          <w:szCs w:val="20"/>
          <w:lang w:val="fr-FR" w:eastAsia="zh-CN"/>
        </w:rPr>
        <w:t xml:space="preserve"> </w:t>
      </w:r>
      <w:r w:rsidRPr="00B33606">
        <w:rPr>
          <w:rFonts w:eastAsia="MyriadPro-Regular"/>
          <w:sz w:val="20"/>
          <w:szCs w:val="20"/>
          <w:lang w:val="fr-FR"/>
        </w:rPr>
        <w:t>verrouille.</w:t>
      </w:r>
    </w:p>
    <w:p w:rsidR="00A55BDF" w:rsidRPr="00B33606" w:rsidRDefault="00D851A4" w:rsidP="004E4FC0">
      <w:pPr>
        <w:rPr>
          <w:rFonts w:eastAsia="MyriadPro-Regular"/>
          <w:sz w:val="20"/>
          <w:szCs w:val="20"/>
          <w:lang w:val="fr-FR"/>
        </w:rPr>
      </w:pPr>
      <w:r w:rsidRPr="00B33606">
        <w:rPr>
          <w:rFonts w:eastAsia="MyriadPro-Regular"/>
          <w:sz w:val="20"/>
          <w:szCs w:val="20"/>
          <w:lang w:val="fr-FR"/>
        </w:rPr>
        <w:t xml:space="preserve">- Pour </w:t>
      </w:r>
      <w:r w:rsidR="00B33606" w:rsidRPr="00B33606">
        <w:rPr>
          <w:rFonts w:eastAsia="MyriadPro-Regular"/>
          <w:sz w:val="20"/>
          <w:szCs w:val="20"/>
          <w:lang w:val="fr-FR"/>
        </w:rPr>
        <w:t>arrêter</w:t>
      </w:r>
      <w:r w:rsidRPr="00B33606">
        <w:rPr>
          <w:rFonts w:eastAsia="MyriadPro-Regular"/>
          <w:sz w:val="20"/>
          <w:szCs w:val="20"/>
          <w:lang w:val="fr-FR"/>
        </w:rPr>
        <w:t xml:space="preserve"> l’outil </w:t>
      </w:r>
      <w:r w:rsidR="00B33606" w:rsidRPr="00B33606">
        <w:rPr>
          <w:rFonts w:eastAsia="MyriadPro-Regular"/>
          <w:sz w:val="20"/>
          <w:szCs w:val="20"/>
          <w:lang w:val="fr-FR"/>
        </w:rPr>
        <w:t>électrique</w:t>
      </w:r>
      <w:r w:rsidRPr="00B33606">
        <w:rPr>
          <w:rFonts w:eastAsia="MyriadPro-Regular"/>
          <w:sz w:val="20"/>
          <w:szCs w:val="20"/>
          <w:lang w:val="fr-FR"/>
        </w:rPr>
        <w:t xml:space="preserve">, </w:t>
      </w:r>
      <w:r w:rsidR="00B33606" w:rsidRPr="00B33606">
        <w:rPr>
          <w:rFonts w:eastAsia="MyriadPro-Regular"/>
          <w:sz w:val="20"/>
          <w:szCs w:val="20"/>
          <w:lang w:val="fr-FR"/>
        </w:rPr>
        <w:t>relâchez</w:t>
      </w:r>
      <w:r w:rsidRPr="00B33606">
        <w:rPr>
          <w:rFonts w:eastAsia="MyriadPro-Regular"/>
          <w:sz w:val="20"/>
          <w:szCs w:val="20"/>
          <w:lang w:val="fr-FR"/>
        </w:rPr>
        <w:t xml:space="preserve"> le bouton</w:t>
      </w:r>
      <w:r w:rsidRPr="00B33606">
        <w:rPr>
          <w:rFonts w:eastAsia="宋体"/>
          <w:sz w:val="20"/>
          <w:szCs w:val="20"/>
          <w:lang w:val="fr-FR" w:eastAsia="zh-CN"/>
        </w:rPr>
        <w:t xml:space="preserve"> </w:t>
      </w:r>
      <w:r w:rsidRPr="00B33606">
        <w:rPr>
          <w:rFonts w:eastAsia="MyriadPro-Regular"/>
          <w:sz w:val="20"/>
          <w:szCs w:val="20"/>
          <w:lang w:val="fr-FR"/>
        </w:rPr>
        <w:t>Marche/</w:t>
      </w:r>
      <w:r w:rsidR="00B33606" w:rsidRPr="00B33606">
        <w:rPr>
          <w:rFonts w:eastAsia="MyriadPro-Regular"/>
          <w:sz w:val="20"/>
          <w:szCs w:val="20"/>
          <w:lang w:val="fr-FR"/>
        </w:rPr>
        <w:t>Arrêt</w:t>
      </w:r>
      <w:r w:rsidR="004E4FC0">
        <w:rPr>
          <w:rFonts w:eastAsia="MyriadPro-Regular"/>
          <w:sz w:val="20"/>
          <w:szCs w:val="20"/>
          <w:lang w:val="fr-FR"/>
        </w:rPr>
        <w:t xml:space="preserve"> </w:t>
      </w:r>
      <w:r w:rsidRPr="00B33606">
        <w:rPr>
          <w:rFonts w:eastAsia="MyriadPro-Regular"/>
          <w:sz w:val="20"/>
          <w:szCs w:val="20"/>
          <w:lang w:val="fr-FR"/>
        </w:rPr>
        <w:t xml:space="preserve">ou lorsqu’il est </w:t>
      </w:r>
      <w:r w:rsidR="00B33606" w:rsidRPr="00B33606">
        <w:rPr>
          <w:rFonts w:eastAsia="MyriadPro-Regular"/>
          <w:sz w:val="20"/>
          <w:szCs w:val="20"/>
          <w:lang w:val="fr-FR"/>
        </w:rPr>
        <w:t>bloqué</w:t>
      </w:r>
      <w:r w:rsidRPr="00B33606">
        <w:rPr>
          <w:rFonts w:eastAsia="MyriadPro-Regular"/>
          <w:sz w:val="20"/>
          <w:szCs w:val="20"/>
          <w:lang w:val="fr-FR"/>
        </w:rPr>
        <w:t>, appuyez</w:t>
      </w:r>
      <w:r w:rsidRPr="00B33606">
        <w:rPr>
          <w:rFonts w:eastAsia="宋体"/>
          <w:sz w:val="20"/>
          <w:szCs w:val="20"/>
          <w:lang w:val="fr-FR" w:eastAsia="zh-CN"/>
        </w:rPr>
        <w:t xml:space="preserve"> </w:t>
      </w:r>
      <w:r w:rsidRPr="00B33606">
        <w:rPr>
          <w:rFonts w:eastAsia="MyriadPro-Regular"/>
          <w:sz w:val="20"/>
          <w:szCs w:val="20"/>
          <w:lang w:val="fr-FR"/>
        </w:rPr>
        <w:t>sur le bouton Marche/</w:t>
      </w:r>
      <w:r w:rsidR="00B33606" w:rsidRPr="00B33606">
        <w:rPr>
          <w:rFonts w:eastAsia="MyriadPro-Regular"/>
          <w:sz w:val="20"/>
          <w:szCs w:val="20"/>
          <w:lang w:val="fr-FR"/>
        </w:rPr>
        <w:t>Arrêt</w:t>
      </w:r>
      <w:r w:rsidRPr="00B33606">
        <w:rPr>
          <w:rFonts w:eastAsia="MyriadPro-Regular"/>
          <w:sz w:val="20"/>
          <w:szCs w:val="20"/>
          <w:lang w:val="fr-FR"/>
        </w:rPr>
        <w:t xml:space="preserve"> </w:t>
      </w:r>
      <w:r w:rsidR="00B33606" w:rsidRPr="00B33606">
        <w:rPr>
          <w:rFonts w:eastAsia="MyriadPro-Regular"/>
          <w:sz w:val="20"/>
          <w:szCs w:val="20"/>
          <w:lang w:val="fr-FR"/>
        </w:rPr>
        <w:t>brièvement</w:t>
      </w:r>
      <w:r w:rsidRPr="00B33606">
        <w:rPr>
          <w:rFonts w:eastAsia="MyriadPro-Regular"/>
          <w:sz w:val="20"/>
          <w:szCs w:val="20"/>
          <w:lang w:val="fr-FR"/>
        </w:rPr>
        <w:t>, puis</w:t>
      </w:r>
      <w:r w:rsidRPr="00B33606">
        <w:rPr>
          <w:rFonts w:eastAsia="宋体"/>
          <w:sz w:val="20"/>
          <w:szCs w:val="20"/>
          <w:lang w:val="fr-FR" w:eastAsia="zh-CN"/>
        </w:rPr>
        <w:t xml:space="preserve"> </w:t>
      </w:r>
      <w:r w:rsidR="00B33606" w:rsidRPr="00B33606">
        <w:rPr>
          <w:rFonts w:eastAsia="MyriadPro-Regular"/>
          <w:sz w:val="20"/>
          <w:szCs w:val="20"/>
          <w:lang w:val="fr-FR"/>
        </w:rPr>
        <w:t>relâchez</w:t>
      </w:r>
      <w:r w:rsidRPr="00B33606">
        <w:rPr>
          <w:rFonts w:eastAsia="MyriadPro-Regular"/>
          <w:sz w:val="20"/>
          <w:szCs w:val="20"/>
          <w:lang w:val="fr-FR"/>
        </w:rPr>
        <w:t>-le.</w:t>
      </w:r>
    </w:p>
    <w:p w:rsidR="00A55BDF" w:rsidRPr="00CC139C" w:rsidRDefault="00A55BDF">
      <w:pPr>
        <w:rPr>
          <w:rFonts w:eastAsia="MyriadPro-Regular"/>
          <w:sz w:val="20"/>
          <w:szCs w:val="20"/>
          <w:lang w:val="fr-FR"/>
        </w:rPr>
      </w:pPr>
    </w:p>
    <w:p w:rsidR="00A55BDF" w:rsidRPr="00941BF5" w:rsidRDefault="00D851A4">
      <w:pPr>
        <w:rPr>
          <w:rFonts w:eastAsia="MyriadPro-Regular"/>
          <w:b/>
          <w:bCs/>
          <w:sz w:val="20"/>
          <w:szCs w:val="20"/>
          <w:lang w:val="fr-FR"/>
        </w:rPr>
      </w:pPr>
      <w:r w:rsidRPr="00941BF5">
        <w:rPr>
          <w:rFonts w:eastAsia="宋体" w:hint="eastAsia"/>
          <w:b/>
          <w:bCs/>
          <w:sz w:val="20"/>
          <w:szCs w:val="20"/>
          <w:lang w:val="fr-FR" w:eastAsia="zh-CN"/>
        </w:rPr>
        <w:t>4</w:t>
      </w:r>
      <w:r w:rsidRPr="00941BF5">
        <w:rPr>
          <w:rFonts w:eastAsia="MyriadPro-Regular"/>
          <w:b/>
          <w:bCs/>
          <w:sz w:val="20"/>
          <w:szCs w:val="20"/>
          <w:lang w:val="fr-FR"/>
        </w:rPr>
        <w:t>.2 Réglage de la vitesse de rotation (B10)</w:t>
      </w:r>
    </w:p>
    <w:p w:rsidR="00A55BDF" w:rsidRPr="00CC139C" w:rsidRDefault="00D851A4">
      <w:pPr>
        <w:rPr>
          <w:rFonts w:eastAsia="MyriadPro-Regular"/>
          <w:sz w:val="20"/>
          <w:szCs w:val="20"/>
          <w:lang w:val="fr-FR"/>
        </w:rPr>
      </w:pPr>
      <w:r w:rsidRPr="00CC139C">
        <w:rPr>
          <w:rFonts w:eastAsia="MyriadPro-Regular" w:hint="eastAsia"/>
          <w:sz w:val="20"/>
          <w:szCs w:val="20"/>
          <w:lang w:val="fr-FR"/>
        </w:rPr>
        <w:t xml:space="preserve">La molette de </w:t>
      </w:r>
      <w:r w:rsidR="00941BF5" w:rsidRPr="00CC139C">
        <w:rPr>
          <w:rFonts w:eastAsia="MyriadPro-Regular"/>
          <w:sz w:val="20"/>
          <w:szCs w:val="20"/>
          <w:lang w:val="fr-FR"/>
        </w:rPr>
        <w:t>réglage</w:t>
      </w:r>
      <w:r w:rsidRPr="00CC139C">
        <w:rPr>
          <w:rFonts w:eastAsia="MyriadPro-Regular" w:hint="eastAsia"/>
          <w:sz w:val="20"/>
          <w:szCs w:val="20"/>
          <w:lang w:val="fr-FR"/>
        </w:rPr>
        <w:t xml:space="preserve"> de </w:t>
      </w:r>
      <w:r w:rsidR="00941BF5" w:rsidRPr="00CC139C">
        <w:rPr>
          <w:rFonts w:eastAsia="MyriadPro-Regular"/>
          <w:sz w:val="20"/>
          <w:szCs w:val="20"/>
          <w:lang w:val="fr-FR"/>
        </w:rPr>
        <w:t>présélection</w:t>
      </w:r>
      <w:r w:rsidRPr="00CC139C">
        <w:rPr>
          <w:rFonts w:eastAsia="MyriadPro-Regular" w:hint="eastAsia"/>
          <w:sz w:val="20"/>
          <w:szCs w:val="20"/>
          <w:lang w:val="fr-FR"/>
        </w:rPr>
        <w:t xml:space="preserve"> de</w:t>
      </w:r>
      <w:r w:rsidRPr="00CC139C">
        <w:rPr>
          <w:rFonts w:eastAsia="宋体" w:hint="eastAsia"/>
          <w:sz w:val="20"/>
          <w:szCs w:val="20"/>
          <w:lang w:val="fr-FR" w:eastAsia="zh-CN"/>
        </w:rPr>
        <w:t xml:space="preserve"> </w:t>
      </w:r>
      <w:r w:rsidR="004E4FC0">
        <w:rPr>
          <w:rFonts w:eastAsia="MyriadPro-Regular" w:hint="eastAsia"/>
          <w:sz w:val="20"/>
          <w:szCs w:val="20"/>
          <w:lang w:val="fr-FR"/>
        </w:rPr>
        <w:t xml:space="preserve">la vitesse de rotation </w:t>
      </w:r>
      <w:r w:rsidRPr="00CC139C">
        <w:rPr>
          <w:rFonts w:eastAsia="MyriadPro-Regular" w:hint="eastAsia"/>
          <w:sz w:val="20"/>
          <w:szCs w:val="20"/>
          <w:lang w:val="fr-FR"/>
        </w:rPr>
        <w:t xml:space="preserve"> vous permet de</w:t>
      </w:r>
      <w:r w:rsidRPr="00CC139C">
        <w:rPr>
          <w:rFonts w:eastAsia="宋体" w:hint="eastAsia"/>
          <w:sz w:val="20"/>
          <w:szCs w:val="20"/>
          <w:lang w:val="fr-FR" w:eastAsia="zh-CN"/>
        </w:rPr>
        <w:t xml:space="preserve"> </w:t>
      </w:r>
      <w:r w:rsidR="00941BF5" w:rsidRPr="00CC139C">
        <w:rPr>
          <w:rFonts w:eastAsia="MyriadPro-Regular"/>
          <w:sz w:val="20"/>
          <w:szCs w:val="20"/>
          <w:lang w:val="fr-FR"/>
        </w:rPr>
        <w:t>présélectionner</w:t>
      </w:r>
      <w:r w:rsidRPr="00CC139C">
        <w:rPr>
          <w:rFonts w:eastAsia="MyriadPro-Regular" w:hint="eastAsia"/>
          <w:sz w:val="20"/>
          <w:szCs w:val="20"/>
          <w:lang w:val="fr-FR"/>
        </w:rPr>
        <w:t xml:space="preserve"> la vitesse de rotation requise</w:t>
      </w:r>
      <w:r w:rsidRPr="00CC139C">
        <w:rPr>
          <w:rFonts w:eastAsia="宋体" w:hint="eastAsia"/>
          <w:sz w:val="20"/>
          <w:szCs w:val="20"/>
          <w:lang w:val="fr-FR" w:eastAsia="zh-CN"/>
        </w:rPr>
        <w:t xml:space="preserve"> </w:t>
      </w:r>
      <w:r w:rsidR="00941BF5" w:rsidRPr="00CC139C">
        <w:rPr>
          <w:rFonts w:eastAsia="MyriadPro-Regular"/>
          <w:sz w:val="20"/>
          <w:szCs w:val="20"/>
          <w:lang w:val="fr-FR"/>
        </w:rPr>
        <w:t>même</w:t>
      </w:r>
      <w:r w:rsidRPr="00CC139C">
        <w:rPr>
          <w:rFonts w:eastAsia="MyriadPro-Regular" w:hint="eastAsia"/>
          <w:sz w:val="20"/>
          <w:szCs w:val="20"/>
          <w:lang w:val="fr-FR"/>
        </w:rPr>
        <w:t xml:space="preserve"> pendant le fonctionnement.</w:t>
      </w:r>
    </w:p>
    <w:p w:rsidR="00A55BDF" w:rsidRPr="00CC139C" w:rsidRDefault="00D851A4">
      <w:pPr>
        <w:rPr>
          <w:rFonts w:eastAsia="MyriadPro-Regular"/>
          <w:sz w:val="20"/>
          <w:szCs w:val="20"/>
          <w:lang w:val="fr-FR"/>
        </w:rPr>
      </w:pPr>
      <w:r w:rsidRPr="00CC139C">
        <w:rPr>
          <w:rFonts w:eastAsia="MyriadPro-Regular" w:hint="eastAsia"/>
          <w:sz w:val="20"/>
          <w:szCs w:val="20"/>
          <w:lang w:val="fr-FR"/>
        </w:rPr>
        <w:t xml:space="preserve">La vitesse de rotation requise </w:t>
      </w:r>
      <w:r w:rsidR="00941BF5" w:rsidRPr="00CC139C">
        <w:rPr>
          <w:rFonts w:eastAsia="MyriadPro-Regular"/>
          <w:sz w:val="20"/>
          <w:szCs w:val="20"/>
          <w:lang w:val="fr-FR"/>
        </w:rPr>
        <w:t>dépend</w:t>
      </w:r>
      <w:r w:rsidRPr="00CC139C">
        <w:rPr>
          <w:rFonts w:eastAsia="MyriadPro-Regular" w:hint="eastAsia"/>
          <w:sz w:val="20"/>
          <w:szCs w:val="20"/>
          <w:lang w:val="fr-FR"/>
        </w:rPr>
        <w:t xml:space="preserve"> de la </w:t>
      </w:r>
      <w:r w:rsidR="00941BF5" w:rsidRPr="00CC139C">
        <w:rPr>
          <w:rFonts w:eastAsia="MyriadPro-Regular"/>
          <w:sz w:val="20"/>
          <w:szCs w:val="20"/>
          <w:lang w:val="fr-FR"/>
        </w:rPr>
        <w:t>pièce</w:t>
      </w:r>
      <w:r w:rsidRPr="00CC139C">
        <w:rPr>
          <w:rFonts w:eastAsia="宋体" w:hint="eastAsia"/>
          <w:sz w:val="20"/>
          <w:szCs w:val="20"/>
          <w:lang w:val="fr-FR" w:eastAsia="zh-CN"/>
        </w:rPr>
        <w:t xml:space="preserve"> </w:t>
      </w:r>
      <w:r w:rsidRPr="00CC139C">
        <w:rPr>
          <w:rFonts w:eastAsia="MyriadPro-Regular" w:hint="eastAsia"/>
          <w:sz w:val="20"/>
          <w:szCs w:val="20"/>
          <w:lang w:val="fr-FR"/>
        </w:rPr>
        <w:t xml:space="preserve">et des conditions de travail. Elle peut aussi </w:t>
      </w:r>
      <w:r w:rsidR="00941BF5" w:rsidRPr="00CC139C">
        <w:rPr>
          <w:rFonts w:eastAsia="MyriadPro-Regular"/>
          <w:sz w:val="20"/>
          <w:szCs w:val="20"/>
          <w:lang w:val="fr-FR"/>
        </w:rPr>
        <w:t>être</w:t>
      </w:r>
      <w:r w:rsidRPr="00CC139C">
        <w:rPr>
          <w:rFonts w:eastAsia="宋体" w:hint="eastAsia"/>
          <w:sz w:val="20"/>
          <w:szCs w:val="20"/>
          <w:lang w:val="fr-FR" w:eastAsia="zh-CN"/>
        </w:rPr>
        <w:t xml:space="preserve"> </w:t>
      </w:r>
      <w:r w:rsidR="00941BF5" w:rsidRPr="00CC139C">
        <w:rPr>
          <w:rFonts w:eastAsia="MyriadPro-Regular"/>
          <w:sz w:val="20"/>
          <w:szCs w:val="20"/>
          <w:lang w:val="fr-FR"/>
        </w:rPr>
        <w:t>déterminée</w:t>
      </w:r>
      <w:r w:rsidRPr="00CC139C">
        <w:rPr>
          <w:rFonts w:eastAsia="MyriadPro-Regular" w:hint="eastAsia"/>
          <w:sz w:val="20"/>
          <w:szCs w:val="20"/>
          <w:lang w:val="fr-FR"/>
        </w:rPr>
        <w:t xml:space="preserve"> par un essai pratique.</w:t>
      </w:r>
    </w:p>
    <w:p w:rsidR="00A55BDF" w:rsidRPr="00CC139C" w:rsidRDefault="00A55BDF">
      <w:pPr>
        <w:rPr>
          <w:rFonts w:eastAsia="MyriadPro-Regular"/>
          <w:sz w:val="20"/>
          <w:szCs w:val="20"/>
          <w:lang w:val="fr-FR"/>
        </w:rPr>
      </w:pPr>
    </w:p>
    <w:p w:rsidR="00A55BDF" w:rsidRPr="00941BF5" w:rsidRDefault="00D851A4">
      <w:pPr>
        <w:rPr>
          <w:rFonts w:eastAsia="MyriadPro-Regular"/>
          <w:b/>
          <w:bCs/>
          <w:sz w:val="20"/>
          <w:szCs w:val="20"/>
          <w:lang w:val="fr-FR"/>
        </w:rPr>
      </w:pPr>
      <w:r w:rsidRPr="00941BF5">
        <w:rPr>
          <w:rFonts w:eastAsia="宋体" w:hint="eastAsia"/>
          <w:b/>
          <w:bCs/>
          <w:sz w:val="20"/>
          <w:szCs w:val="20"/>
          <w:lang w:val="fr-FR" w:eastAsia="zh-CN"/>
        </w:rPr>
        <w:t>4</w:t>
      </w:r>
      <w:r w:rsidRPr="00941BF5">
        <w:rPr>
          <w:rFonts w:eastAsia="MyriadPro-Regular"/>
          <w:b/>
          <w:bCs/>
          <w:sz w:val="20"/>
          <w:szCs w:val="20"/>
          <w:lang w:val="fr-FR"/>
        </w:rPr>
        <w:t>.3 Introduction et changement du papier</w:t>
      </w:r>
      <w:r w:rsidRPr="00941BF5">
        <w:rPr>
          <w:rFonts w:eastAsia="宋体" w:hint="eastAsia"/>
          <w:b/>
          <w:bCs/>
          <w:sz w:val="20"/>
          <w:szCs w:val="20"/>
          <w:lang w:val="fr-FR" w:eastAsia="zh-CN"/>
        </w:rPr>
        <w:t xml:space="preserve"> </w:t>
      </w:r>
      <w:r w:rsidRPr="00941BF5">
        <w:rPr>
          <w:rFonts w:eastAsia="MyriadPro-Regular"/>
          <w:b/>
          <w:bCs/>
          <w:sz w:val="20"/>
          <w:szCs w:val="20"/>
          <w:lang w:val="fr-FR"/>
        </w:rPr>
        <w:t>abrasif (B7)</w:t>
      </w:r>
    </w:p>
    <w:p w:rsidR="00A55BDF" w:rsidRPr="00CC139C" w:rsidRDefault="00D851A4" w:rsidP="00941BF5">
      <w:pPr>
        <w:rPr>
          <w:rFonts w:eastAsia="MyriadPro-Regular"/>
          <w:sz w:val="20"/>
          <w:szCs w:val="20"/>
          <w:lang w:val="fr-FR"/>
        </w:rPr>
      </w:pPr>
      <w:r w:rsidRPr="00CC139C">
        <w:rPr>
          <w:rFonts w:eastAsia="MyriadPro-Regular" w:hint="eastAsia"/>
          <w:sz w:val="20"/>
          <w:szCs w:val="20"/>
          <w:lang w:val="fr-FR"/>
        </w:rPr>
        <w:t>Remarque ! Assurez-vous non seulement</w:t>
      </w:r>
      <w:r w:rsidRPr="00CC139C">
        <w:rPr>
          <w:rFonts w:eastAsia="宋体" w:hint="eastAsia"/>
          <w:sz w:val="20"/>
          <w:szCs w:val="20"/>
          <w:lang w:val="fr-FR" w:eastAsia="zh-CN"/>
        </w:rPr>
        <w:t xml:space="preserve"> </w:t>
      </w:r>
      <w:r w:rsidRPr="00CC139C">
        <w:rPr>
          <w:rFonts w:eastAsia="MyriadPro-Regular" w:hint="eastAsia"/>
          <w:sz w:val="20"/>
          <w:szCs w:val="20"/>
          <w:lang w:val="fr-FR"/>
        </w:rPr>
        <w:t>d</w:t>
      </w:r>
      <w:r w:rsidR="00941BF5">
        <w:rPr>
          <w:rFonts w:eastAsia="MyriadPro-Regular"/>
          <w:sz w:val="20"/>
          <w:szCs w:val="20"/>
          <w:lang w:val="fr-FR"/>
        </w:rPr>
        <w:t>’</w:t>
      </w:r>
      <w:r w:rsidR="00941BF5" w:rsidRPr="00CC139C">
        <w:rPr>
          <w:rFonts w:eastAsia="MyriadPro-Regular"/>
          <w:sz w:val="20"/>
          <w:szCs w:val="20"/>
          <w:lang w:val="fr-FR"/>
        </w:rPr>
        <w:t>arrêter</w:t>
      </w:r>
      <w:r w:rsidRPr="00CC139C">
        <w:rPr>
          <w:rFonts w:eastAsia="MyriadPro-Regular" w:hint="eastAsia"/>
          <w:sz w:val="20"/>
          <w:szCs w:val="20"/>
          <w:lang w:val="fr-FR"/>
        </w:rPr>
        <w:t xml:space="preserve"> l</w:t>
      </w:r>
      <w:r w:rsidR="00962449">
        <w:rPr>
          <w:rFonts w:eastAsia="MyriadPro-Regular"/>
          <w:sz w:val="20"/>
          <w:szCs w:val="20"/>
          <w:lang w:val="fr-FR"/>
        </w:rPr>
        <w:t>’</w:t>
      </w:r>
      <w:r w:rsidRPr="00CC139C">
        <w:rPr>
          <w:rFonts w:eastAsia="MyriadPro-Regular" w:hint="eastAsia"/>
          <w:sz w:val="20"/>
          <w:szCs w:val="20"/>
          <w:lang w:val="fr-FR"/>
        </w:rPr>
        <w:t>appareil mais aussi de le</w:t>
      </w:r>
      <w:r w:rsidRPr="00CC139C">
        <w:rPr>
          <w:rFonts w:eastAsia="宋体" w:hint="eastAsia"/>
          <w:sz w:val="20"/>
          <w:szCs w:val="20"/>
          <w:lang w:val="fr-FR" w:eastAsia="zh-CN"/>
        </w:rPr>
        <w:t xml:space="preserve"> </w:t>
      </w:r>
      <w:r w:rsidR="00941BF5" w:rsidRPr="00CC139C">
        <w:rPr>
          <w:rFonts w:eastAsia="MyriadPro-Regular"/>
          <w:sz w:val="20"/>
          <w:szCs w:val="20"/>
          <w:lang w:val="fr-FR"/>
        </w:rPr>
        <w:t>débrancher</w:t>
      </w:r>
      <w:r w:rsidRPr="00CC139C">
        <w:rPr>
          <w:rFonts w:eastAsia="MyriadPro-Regular" w:hint="eastAsia"/>
          <w:sz w:val="20"/>
          <w:szCs w:val="20"/>
          <w:lang w:val="fr-FR"/>
        </w:rPr>
        <w:t xml:space="preserve"> de l</w:t>
      </w:r>
      <w:r w:rsidR="00941BF5">
        <w:rPr>
          <w:rFonts w:eastAsia="MyriadPro-Regular"/>
          <w:sz w:val="20"/>
          <w:szCs w:val="20"/>
          <w:lang w:val="fr-FR"/>
        </w:rPr>
        <w:t>’</w:t>
      </w:r>
      <w:r w:rsidRPr="00CC139C">
        <w:rPr>
          <w:rFonts w:eastAsia="MyriadPro-Regular" w:hint="eastAsia"/>
          <w:sz w:val="20"/>
          <w:szCs w:val="20"/>
          <w:lang w:val="fr-FR"/>
        </w:rPr>
        <w:t xml:space="preserve">alimentation </w:t>
      </w:r>
      <w:r w:rsidR="00941BF5" w:rsidRPr="00CC139C">
        <w:rPr>
          <w:rFonts w:eastAsia="MyriadPro-Regular"/>
          <w:sz w:val="20"/>
          <w:szCs w:val="20"/>
          <w:lang w:val="fr-FR"/>
        </w:rPr>
        <w:t>électrique</w:t>
      </w:r>
      <w:r w:rsidR="00941BF5">
        <w:rPr>
          <w:rFonts w:eastAsia="MyriadPro-Regular"/>
          <w:sz w:val="20"/>
          <w:szCs w:val="20"/>
          <w:lang w:val="fr-FR"/>
        </w:rPr>
        <w:t xml:space="preserve"> </w:t>
      </w:r>
      <w:r w:rsidRPr="00CC139C">
        <w:rPr>
          <w:rFonts w:eastAsia="MyriadPro-Regular" w:hint="eastAsia"/>
          <w:sz w:val="20"/>
          <w:szCs w:val="20"/>
          <w:lang w:val="fr-FR"/>
        </w:rPr>
        <w:t>avant d</w:t>
      </w:r>
      <w:r w:rsidR="00941BF5">
        <w:rPr>
          <w:rFonts w:eastAsia="MyriadPro-Regular"/>
          <w:sz w:val="20"/>
          <w:szCs w:val="20"/>
          <w:lang w:val="fr-FR"/>
        </w:rPr>
        <w:t>’</w:t>
      </w:r>
      <w:r w:rsidR="00941BF5" w:rsidRPr="00CC139C">
        <w:rPr>
          <w:rFonts w:eastAsia="MyriadPro-Regular"/>
          <w:sz w:val="20"/>
          <w:szCs w:val="20"/>
          <w:lang w:val="fr-FR"/>
        </w:rPr>
        <w:t>insérer</w:t>
      </w:r>
      <w:r w:rsidRPr="00CC139C">
        <w:rPr>
          <w:rFonts w:eastAsia="MyriadPro-Regular" w:hint="eastAsia"/>
          <w:sz w:val="20"/>
          <w:szCs w:val="20"/>
          <w:lang w:val="fr-FR"/>
        </w:rPr>
        <w:t xml:space="preserve"> ou de retirer le papier abrasif.</w:t>
      </w:r>
    </w:p>
    <w:p w:rsidR="00A55BDF" w:rsidRPr="00CC139C" w:rsidRDefault="00D851A4" w:rsidP="00941BF5">
      <w:pPr>
        <w:rPr>
          <w:rFonts w:eastAsia="MyriadPro-Regular"/>
          <w:sz w:val="20"/>
          <w:szCs w:val="20"/>
          <w:lang w:val="fr-FR"/>
        </w:rPr>
      </w:pPr>
      <w:r w:rsidRPr="00CC139C">
        <w:rPr>
          <w:rFonts w:eastAsia="MyriadPro-Regular" w:hint="eastAsia"/>
          <w:sz w:val="20"/>
          <w:szCs w:val="20"/>
          <w:lang w:val="fr-FR"/>
        </w:rPr>
        <w:t>Afin de pouvoir changer le papier abrasif, posez</w:t>
      </w:r>
      <w:r w:rsidRPr="00CC139C">
        <w:rPr>
          <w:rFonts w:eastAsia="宋体" w:hint="eastAsia"/>
          <w:sz w:val="20"/>
          <w:szCs w:val="20"/>
          <w:lang w:val="fr-FR" w:eastAsia="zh-CN"/>
        </w:rPr>
        <w:t xml:space="preserve"> </w:t>
      </w:r>
      <w:r w:rsidRPr="00CC139C">
        <w:rPr>
          <w:rFonts w:eastAsia="MyriadPro-Regular" w:hint="eastAsia"/>
          <w:sz w:val="20"/>
          <w:szCs w:val="20"/>
          <w:lang w:val="fr-FR"/>
        </w:rPr>
        <w:t>l</w:t>
      </w:r>
      <w:r w:rsidR="00941BF5">
        <w:rPr>
          <w:rFonts w:eastAsia="MyriadPro-Regular"/>
          <w:sz w:val="20"/>
          <w:szCs w:val="20"/>
          <w:lang w:val="fr-FR"/>
        </w:rPr>
        <w:t>’</w:t>
      </w:r>
      <w:r w:rsidRPr="00CC139C">
        <w:rPr>
          <w:rFonts w:eastAsia="MyriadPro-Regular" w:hint="eastAsia"/>
          <w:sz w:val="20"/>
          <w:szCs w:val="20"/>
          <w:lang w:val="fr-FR"/>
        </w:rPr>
        <w:t xml:space="preserve">appareil sur un support </w:t>
      </w:r>
      <w:r w:rsidR="00962449" w:rsidRPr="00CC139C">
        <w:rPr>
          <w:rFonts w:eastAsia="MyriadPro-Regular"/>
          <w:sz w:val="20"/>
          <w:szCs w:val="20"/>
          <w:lang w:val="fr-FR"/>
        </w:rPr>
        <w:t>plan</w:t>
      </w:r>
      <w:r w:rsidRPr="00CC139C">
        <w:rPr>
          <w:rFonts w:eastAsia="MyriadPro-Regular" w:hint="eastAsia"/>
          <w:sz w:val="20"/>
          <w:szCs w:val="20"/>
          <w:lang w:val="fr-FR"/>
        </w:rPr>
        <w:t>. Retirez le papier</w:t>
      </w:r>
      <w:r w:rsidRPr="00CC139C">
        <w:rPr>
          <w:rFonts w:eastAsia="宋体" w:hint="eastAsia"/>
          <w:sz w:val="20"/>
          <w:szCs w:val="20"/>
          <w:lang w:val="fr-FR" w:eastAsia="zh-CN"/>
        </w:rPr>
        <w:t xml:space="preserve"> </w:t>
      </w:r>
      <w:r w:rsidRPr="00CC139C">
        <w:rPr>
          <w:rFonts w:eastAsia="MyriadPro-Regular" w:hint="eastAsia"/>
          <w:sz w:val="20"/>
          <w:szCs w:val="20"/>
          <w:lang w:val="fr-FR"/>
        </w:rPr>
        <w:t xml:space="preserve">abrasif de la caisse </w:t>
      </w:r>
      <w:r w:rsidR="00941BF5" w:rsidRPr="00CC139C">
        <w:rPr>
          <w:rFonts w:eastAsia="MyriadPro-Regular"/>
          <w:sz w:val="20"/>
          <w:szCs w:val="20"/>
          <w:lang w:val="fr-FR"/>
        </w:rPr>
        <w:t>à</w:t>
      </w:r>
      <w:r w:rsidRPr="00CC139C">
        <w:rPr>
          <w:rFonts w:eastAsia="MyriadPro-Regular" w:hint="eastAsia"/>
          <w:sz w:val="20"/>
          <w:szCs w:val="20"/>
          <w:lang w:val="fr-FR"/>
        </w:rPr>
        <w:t xml:space="preserve"> outils et fixez-le sur le</w:t>
      </w:r>
      <w:r w:rsidRPr="00CC139C">
        <w:rPr>
          <w:rFonts w:eastAsia="宋体" w:hint="eastAsia"/>
          <w:sz w:val="20"/>
          <w:szCs w:val="20"/>
          <w:lang w:val="fr-FR" w:eastAsia="zh-CN"/>
        </w:rPr>
        <w:t xml:space="preserve"> </w:t>
      </w:r>
      <w:r w:rsidRPr="00CC139C">
        <w:rPr>
          <w:rFonts w:eastAsia="MyriadPro-Regular" w:hint="eastAsia"/>
          <w:sz w:val="20"/>
          <w:szCs w:val="20"/>
          <w:lang w:val="fr-FR"/>
        </w:rPr>
        <w:t xml:space="preserve">plateau de </w:t>
      </w:r>
      <w:r w:rsidR="00941BF5" w:rsidRPr="00CC139C">
        <w:rPr>
          <w:rFonts w:eastAsia="MyriadPro-Regular"/>
          <w:sz w:val="20"/>
          <w:szCs w:val="20"/>
          <w:lang w:val="fr-FR"/>
        </w:rPr>
        <w:t>ponçage</w:t>
      </w:r>
      <w:r w:rsidRPr="00CC139C">
        <w:rPr>
          <w:rFonts w:eastAsia="MyriadPro-Regular" w:hint="eastAsia"/>
          <w:sz w:val="20"/>
          <w:szCs w:val="20"/>
          <w:lang w:val="fr-FR"/>
        </w:rPr>
        <w:t xml:space="preserve">. La face </w:t>
      </w:r>
      <w:r w:rsidR="00941BF5" w:rsidRPr="00CC139C">
        <w:rPr>
          <w:rFonts w:eastAsia="MyriadPro-Regular"/>
          <w:sz w:val="20"/>
          <w:szCs w:val="20"/>
          <w:lang w:val="fr-FR"/>
        </w:rPr>
        <w:t>arrière</w:t>
      </w:r>
      <w:r w:rsidRPr="00CC139C">
        <w:rPr>
          <w:rFonts w:eastAsia="MyriadPro-Regular" w:hint="eastAsia"/>
          <w:sz w:val="20"/>
          <w:szCs w:val="20"/>
          <w:lang w:val="fr-FR"/>
        </w:rPr>
        <w:t xml:space="preserve"> du papier</w:t>
      </w:r>
      <w:r w:rsidRPr="00CC139C">
        <w:rPr>
          <w:rFonts w:eastAsia="宋体" w:hint="eastAsia"/>
          <w:sz w:val="20"/>
          <w:szCs w:val="20"/>
          <w:lang w:val="fr-FR" w:eastAsia="zh-CN"/>
        </w:rPr>
        <w:t xml:space="preserve"> </w:t>
      </w:r>
      <w:r w:rsidRPr="00CC139C">
        <w:rPr>
          <w:rFonts w:eastAsia="MyriadPro-Regular" w:hint="eastAsia"/>
          <w:sz w:val="20"/>
          <w:szCs w:val="20"/>
          <w:lang w:val="fr-FR"/>
        </w:rPr>
        <w:t>abrasi</w:t>
      </w:r>
      <w:r w:rsidR="00962449">
        <w:rPr>
          <w:rFonts w:eastAsia="MyriadPro-Regular" w:hint="eastAsia"/>
          <w:sz w:val="20"/>
          <w:szCs w:val="20"/>
          <w:lang w:val="fr-FR"/>
        </w:rPr>
        <w:t xml:space="preserve">f (9) se colle automatiquement </w:t>
      </w:r>
      <w:r w:rsidR="00962449">
        <w:rPr>
          <w:rFonts w:eastAsia="MyriadPro-Regular"/>
          <w:sz w:val="20"/>
          <w:szCs w:val="20"/>
          <w:lang w:val="fr-FR"/>
        </w:rPr>
        <w:t>à</w:t>
      </w:r>
      <w:r w:rsidRPr="00CC139C">
        <w:rPr>
          <w:rFonts w:eastAsia="MyriadPro-Regular" w:hint="eastAsia"/>
          <w:sz w:val="20"/>
          <w:szCs w:val="20"/>
          <w:lang w:val="fr-FR"/>
        </w:rPr>
        <w:t xml:space="preserve"> la plaque/</w:t>
      </w:r>
      <w:r w:rsidR="00941BF5">
        <w:rPr>
          <w:rFonts w:eastAsia="MyriadPro-Regular"/>
          <w:sz w:val="20"/>
          <w:szCs w:val="20"/>
          <w:lang w:val="fr-FR"/>
        </w:rPr>
        <w:t xml:space="preserve"> </w:t>
      </w:r>
      <w:r w:rsidRPr="00CC139C">
        <w:rPr>
          <w:rFonts w:eastAsia="MyriadPro-Regular" w:hint="eastAsia"/>
          <w:sz w:val="20"/>
          <w:szCs w:val="20"/>
          <w:lang w:val="fr-FR"/>
        </w:rPr>
        <w:t xml:space="preserve">au plateau de </w:t>
      </w:r>
      <w:r w:rsidR="00941BF5" w:rsidRPr="00CC139C">
        <w:rPr>
          <w:rFonts w:eastAsia="MyriadPro-Regular"/>
          <w:sz w:val="20"/>
          <w:szCs w:val="20"/>
          <w:lang w:val="fr-FR"/>
        </w:rPr>
        <w:t>ponçage</w:t>
      </w:r>
      <w:r w:rsidRPr="00CC139C">
        <w:rPr>
          <w:rFonts w:eastAsia="MyriadPro-Regular" w:hint="eastAsia"/>
          <w:sz w:val="20"/>
          <w:szCs w:val="20"/>
          <w:lang w:val="fr-FR"/>
        </w:rPr>
        <w:t xml:space="preserve"> avec une bande velcro</w:t>
      </w:r>
      <w:r w:rsidRPr="00CC139C">
        <w:rPr>
          <w:rFonts w:eastAsia="宋体" w:hint="eastAsia"/>
          <w:sz w:val="20"/>
          <w:szCs w:val="20"/>
          <w:lang w:val="fr-FR" w:eastAsia="zh-CN"/>
        </w:rPr>
        <w:t xml:space="preserve"> </w:t>
      </w:r>
      <w:r w:rsidRPr="00CC139C">
        <w:rPr>
          <w:rFonts w:eastAsia="MyriadPro-Regular" w:hint="eastAsia"/>
          <w:sz w:val="20"/>
          <w:szCs w:val="20"/>
          <w:lang w:val="fr-FR"/>
        </w:rPr>
        <w:t xml:space="preserve">et </w:t>
      </w:r>
      <w:r w:rsidR="00941BF5" w:rsidRPr="00CC139C">
        <w:rPr>
          <w:rFonts w:eastAsia="MyriadPro-Regular"/>
          <w:sz w:val="20"/>
          <w:szCs w:val="20"/>
          <w:lang w:val="fr-FR"/>
        </w:rPr>
        <w:t>établit</w:t>
      </w:r>
      <w:r w:rsidRPr="00CC139C">
        <w:rPr>
          <w:rFonts w:eastAsia="MyriadPro-Regular" w:hint="eastAsia"/>
          <w:sz w:val="20"/>
          <w:szCs w:val="20"/>
          <w:lang w:val="fr-FR"/>
        </w:rPr>
        <w:t xml:space="preserve"> ainsi une liaison et une </w:t>
      </w:r>
      <w:r w:rsidR="00941BF5" w:rsidRPr="00CC139C">
        <w:rPr>
          <w:rFonts w:eastAsia="MyriadPro-Regular"/>
          <w:sz w:val="20"/>
          <w:szCs w:val="20"/>
          <w:lang w:val="fr-FR"/>
        </w:rPr>
        <w:t>conductibilité</w:t>
      </w:r>
      <w:r w:rsidRPr="00CC139C">
        <w:rPr>
          <w:rFonts w:eastAsia="宋体" w:hint="eastAsia"/>
          <w:sz w:val="20"/>
          <w:szCs w:val="20"/>
          <w:lang w:val="fr-FR" w:eastAsia="zh-CN"/>
        </w:rPr>
        <w:t xml:space="preserve"> </w:t>
      </w:r>
      <w:r w:rsidRPr="00CC139C">
        <w:rPr>
          <w:rFonts w:eastAsia="MyriadPro-Regular" w:hint="eastAsia"/>
          <w:sz w:val="20"/>
          <w:szCs w:val="20"/>
          <w:lang w:val="fr-FR"/>
        </w:rPr>
        <w:t>thermique.</w:t>
      </w:r>
    </w:p>
    <w:p w:rsidR="00A55BDF" w:rsidRPr="00CC139C" w:rsidRDefault="00D851A4" w:rsidP="00941BF5">
      <w:pPr>
        <w:rPr>
          <w:rFonts w:eastAsia="MyriadPro-Regular"/>
          <w:sz w:val="20"/>
          <w:szCs w:val="20"/>
          <w:lang w:val="fr-FR"/>
        </w:rPr>
      </w:pPr>
      <w:r w:rsidRPr="00CC139C">
        <w:rPr>
          <w:rFonts w:eastAsia="MyriadPro-Regular" w:hint="eastAsia"/>
          <w:sz w:val="20"/>
          <w:szCs w:val="20"/>
          <w:lang w:val="fr-FR"/>
        </w:rPr>
        <w:t xml:space="preserve">Pour un </w:t>
      </w:r>
      <w:r w:rsidR="00941BF5" w:rsidRPr="00CC139C">
        <w:rPr>
          <w:rFonts w:eastAsia="MyriadPro-Regular"/>
          <w:sz w:val="20"/>
          <w:szCs w:val="20"/>
          <w:lang w:val="fr-FR"/>
        </w:rPr>
        <w:t>résultat</w:t>
      </w:r>
      <w:r w:rsidRPr="00CC139C">
        <w:rPr>
          <w:rFonts w:eastAsia="MyriadPro-Regular" w:hint="eastAsia"/>
          <w:sz w:val="20"/>
          <w:szCs w:val="20"/>
          <w:lang w:val="fr-FR"/>
        </w:rPr>
        <w:t xml:space="preserve"> de </w:t>
      </w:r>
      <w:r w:rsidR="00941BF5" w:rsidRPr="00CC139C">
        <w:rPr>
          <w:rFonts w:eastAsia="MyriadPro-Regular"/>
          <w:sz w:val="20"/>
          <w:szCs w:val="20"/>
          <w:lang w:val="fr-FR"/>
        </w:rPr>
        <w:t>ponçage</w:t>
      </w:r>
      <w:r w:rsidRPr="00CC139C">
        <w:rPr>
          <w:rFonts w:eastAsia="MyriadPro-Regular" w:hint="eastAsia"/>
          <w:sz w:val="20"/>
          <w:szCs w:val="20"/>
          <w:lang w:val="fr-FR"/>
        </w:rPr>
        <w:t xml:space="preserve"> optimal, le</w:t>
      </w:r>
      <w:r w:rsidRPr="00CC139C">
        <w:rPr>
          <w:rFonts w:eastAsia="宋体" w:hint="eastAsia"/>
          <w:sz w:val="20"/>
          <w:szCs w:val="20"/>
          <w:lang w:val="fr-FR" w:eastAsia="zh-CN"/>
        </w:rPr>
        <w:t xml:space="preserve"> </w:t>
      </w:r>
      <w:r w:rsidRPr="00CC139C">
        <w:rPr>
          <w:rFonts w:eastAsia="MyriadPro-Regular" w:hint="eastAsia"/>
          <w:sz w:val="20"/>
          <w:szCs w:val="20"/>
          <w:lang w:val="fr-FR"/>
        </w:rPr>
        <w:t xml:space="preserve">papier abrasif doit </w:t>
      </w:r>
      <w:r w:rsidR="00941BF5" w:rsidRPr="00CC139C">
        <w:rPr>
          <w:rFonts w:eastAsia="MyriadPro-Regular"/>
          <w:sz w:val="20"/>
          <w:szCs w:val="20"/>
          <w:lang w:val="fr-FR"/>
        </w:rPr>
        <w:t>être</w:t>
      </w:r>
      <w:r w:rsidR="004E4FC0">
        <w:rPr>
          <w:rFonts w:eastAsia="MyriadPro-Regular" w:hint="eastAsia"/>
          <w:sz w:val="20"/>
          <w:szCs w:val="20"/>
          <w:lang w:val="fr-FR"/>
        </w:rPr>
        <w:t xml:space="preserve"> remplac</w:t>
      </w:r>
      <w:r w:rsidR="004E4FC0">
        <w:rPr>
          <w:rFonts w:eastAsia="MyriadPro-Regular"/>
          <w:sz w:val="20"/>
          <w:szCs w:val="20"/>
          <w:lang w:val="fr-FR"/>
        </w:rPr>
        <w:t>é</w:t>
      </w:r>
      <w:r w:rsidRPr="00CC139C">
        <w:rPr>
          <w:rFonts w:eastAsia="MyriadPro-Regular" w:hint="eastAsia"/>
          <w:sz w:val="20"/>
          <w:szCs w:val="20"/>
          <w:lang w:val="fr-FR"/>
        </w:rPr>
        <w:t xml:space="preserve"> </w:t>
      </w:r>
      <w:r w:rsidR="00941BF5" w:rsidRPr="00CC139C">
        <w:rPr>
          <w:rFonts w:eastAsia="MyriadPro-Regular"/>
          <w:sz w:val="20"/>
          <w:szCs w:val="20"/>
          <w:lang w:val="fr-FR"/>
        </w:rPr>
        <w:t>après</w:t>
      </w:r>
      <w:r w:rsidRPr="00CC139C">
        <w:rPr>
          <w:rFonts w:eastAsia="宋体" w:hint="eastAsia"/>
          <w:sz w:val="20"/>
          <w:szCs w:val="20"/>
          <w:lang w:val="fr-FR" w:eastAsia="zh-CN"/>
        </w:rPr>
        <w:t xml:space="preserve"> </w:t>
      </w:r>
      <w:r w:rsidRPr="00CC139C">
        <w:rPr>
          <w:rFonts w:eastAsia="MyriadPro-Regular" w:hint="eastAsia"/>
          <w:sz w:val="20"/>
          <w:szCs w:val="20"/>
          <w:lang w:val="fr-FR"/>
        </w:rPr>
        <w:t xml:space="preserve">une certaine </w:t>
      </w:r>
      <w:r w:rsidR="00941BF5" w:rsidRPr="00CC139C">
        <w:rPr>
          <w:rFonts w:eastAsia="MyriadPro-Regular"/>
          <w:sz w:val="20"/>
          <w:szCs w:val="20"/>
          <w:lang w:val="fr-FR"/>
        </w:rPr>
        <w:t>durée</w:t>
      </w:r>
      <w:r w:rsidRPr="00CC139C">
        <w:rPr>
          <w:rFonts w:eastAsia="MyriadPro-Regular" w:hint="eastAsia"/>
          <w:sz w:val="20"/>
          <w:szCs w:val="20"/>
          <w:lang w:val="fr-FR"/>
        </w:rPr>
        <w:t xml:space="preserve"> d</w:t>
      </w:r>
      <w:r w:rsidR="00941BF5">
        <w:rPr>
          <w:rFonts w:eastAsia="MyriadPro-Regular"/>
          <w:sz w:val="20"/>
          <w:szCs w:val="20"/>
          <w:lang w:val="fr-FR"/>
        </w:rPr>
        <w:t>’</w:t>
      </w:r>
      <w:r w:rsidRPr="00CC139C">
        <w:rPr>
          <w:rFonts w:eastAsia="MyriadPro-Regular" w:hint="eastAsia"/>
          <w:sz w:val="20"/>
          <w:szCs w:val="20"/>
          <w:lang w:val="fr-FR"/>
        </w:rPr>
        <w:t>utilisation. Pour cela,</w:t>
      </w:r>
      <w:r w:rsidRPr="00CC139C">
        <w:rPr>
          <w:rFonts w:eastAsia="宋体" w:hint="eastAsia"/>
          <w:sz w:val="20"/>
          <w:szCs w:val="20"/>
          <w:lang w:val="fr-FR" w:eastAsia="zh-CN"/>
        </w:rPr>
        <w:t xml:space="preserve"> </w:t>
      </w:r>
      <w:r w:rsidR="00941BF5" w:rsidRPr="00CC139C">
        <w:rPr>
          <w:rFonts w:eastAsia="MyriadPro-Regular"/>
          <w:sz w:val="20"/>
          <w:szCs w:val="20"/>
          <w:lang w:val="fr-FR"/>
        </w:rPr>
        <w:t>arrêtez</w:t>
      </w:r>
      <w:r w:rsidRPr="00CC139C">
        <w:rPr>
          <w:rFonts w:eastAsia="MyriadPro-Regular" w:hint="eastAsia"/>
          <w:sz w:val="20"/>
          <w:szCs w:val="20"/>
          <w:lang w:val="fr-FR"/>
        </w:rPr>
        <w:t xml:space="preserve"> d</w:t>
      </w:r>
      <w:r w:rsidR="00941BF5">
        <w:rPr>
          <w:rFonts w:eastAsia="MyriadPro-Regular"/>
          <w:sz w:val="20"/>
          <w:szCs w:val="20"/>
          <w:lang w:val="fr-FR"/>
        </w:rPr>
        <w:t>’</w:t>
      </w:r>
      <w:r w:rsidRPr="00CC139C">
        <w:rPr>
          <w:rFonts w:eastAsia="MyriadPro-Regular" w:hint="eastAsia"/>
          <w:sz w:val="20"/>
          <w:szCs w:val="20"/>
          <w:lang w:val="fr-FR"/>
        </w:rPr>
        <w:t xml:space="preserve">abord </w:t>
      </w:r>
      <w:r w:rsidR="005F2F18">
        <w:rPr>
          <w:rFonts w:eastAsia="MyriadPro-Regular"/>
          <w:sz w:val="20"/>
          <w:szCs w:val="20"/>
          <w:lang w:val="fr-FR"/>
        </w:rPr>
        <w:t>l’</w:t>
      </w:r>
      <w:r w:rsidRPr="00CC139C">
        <w:rPr>
          <w:rFonts w:eastAsia="MyriadPro-Regular" w:hint="eastAsia"/>
          <w:sz w:val="20"/>
          <w:szCs w:val="20"/>
          <w:lang w:val="fr-FR"/>
        </w:rPr>
        <w:t xml:space="preserve">appareil et </w:t>
      </w:r>
      <w:r w:rsidR="00941BF5" w:rsidRPr="00CC139C">
        <w:rPr>
          <w:rFonts w:eastAsia="MyriadPro-Regular"/>
          <w:sz w:val="20"/>
          <w:szCs w:val="20"/>
          <w:lang w:val="fr-FR"/>
        </w:rPr>
        <w:t>débranchez</w:t>
      </w:r>
      <w:r w:rsidRPr="00CC139C">
        <w:rPr>
          <w:rFonts w:eastAsia="MyriadPro-Regular" w:hint="eastAsia"/>
          <w:sz w:val="20"/>
          <w:szCs w:val="20"/>
          <w:lang w:val="fr-FR"/>
        </w:rPr>
        <w:t>-le</w:t>
      </w:r>
      <w:r w:rsidRPr="00CC139C">
        <w:rPr>
          <w:rFonts w:eastAsia="宋体" w:hint="eastAsia"/>
          <w:sz w:val="20"/>
          <w:szCs w:val="20"/>
          <w:lang w:val="fr-FR" w:eastAsia="zh-CN"/>
        </w:rPr>
        <w:t xml:space="preserve"> </w:t>
      </w:r>
      <w:r w:rsidRPr="00CC139C">
        <w:rPr>
          <w:rFonts w:eastAsia="MyriadPro-Regular" w:hint="eastAsia"/>
          <w:sz w:val="20"/>
          <w:szCs w:val="20"/>
          <w:lang w:val="fr-FR"/>
        </w:rPr>
        <w:t>de l</w:t>
      </w:r>
      <w:r w:rsidR="00941BF5">
        <w:rPr>
          <w:rFonts w:eastAsia="MyriadPro-Regular"/>
          <w:sz w:val="20"/>
          <w:szCs w:val="20"/>
          <w:lang w:val="fr-FR"/>
        </w:rPr>
        <w:t>’</w:t>
      </w:r>
      <w:r w:rsidRPr="00CC139C">
        <w:rPr>
          <w:rFonts w:eastAsia="MyriadPro-Regular" w:hint="eastAsia"/>
          <w:sz w:val="20"/>
          <w:szCs w:val="20"/>
          <w:lang w:val="fr-FR"/>
        </w:rPr>
        <w:t xml:space="preserve">alimentation </w:t>
      </w:r>
      <w:r w:rsidR="00941BF5" w:rsidRPr="00CC139C">
        <w:rPr>
          <w:rFonts w:eastAsia="MyriadPro-Regular"/>
          <w:sz w:val="20"/>
          <w:szCs w:val="20"/>
          <w:lang w:val="fr-FR"/>
        </w:rPr>
        <w:t>électrique</w:t>
      </w:r>
      <w:r w:rsidRPr="00CC139C">
        <w:rPr>
          <w:rFonts w:eastAsia="MyriadPro-Regular" w:hint="eastAsia"/>
          <w:sz w:val="20"/>
          <w:szCs w:val="20"/>
          <w:lang w:val="fr-FR"/>
        </w:rPr>
        <w:t>. Retirez ensuite</w:t>
      </w:r>
      <w:r w:rsidRPr="00CC139C">
        <w:rPr>
          <w:rFonts w:eastAsia="宋体" w:hint="eastAsia"/>
          <w:sz w:val="20"/>
          <w:szCs w:val="20"/>
          <w:lang w:val="fr-FR" w:eastAsia="zh-CN"/>
        </w:rPr>
        <w:t xml:space="preserve"> </w:t>
      </w:r>
      <w:r w:rsidRPr="00CC139C">
        <w:rPr>
          <w:rFonts w:eastAsia="MyriadPro-Regular" w:hint="eastAsia"/>
          <w:sz w:val="20"/>
          <w:szCs w:val="20"/>
          <w:lang w:val="fr-FR"/>
        </w:rPr>
        <w:t>l</w:t>
      </w:r>
      <w:r w:rsidR="005F2F18">
        <w:rPr>
          <w:rFonts w:eastAsia="MyriadPro-Regular"/>
          <w:sz w:val="20"/>
          <w:szCs w:val="20"/>
          <w:lang w:val="fr-FR"/>
        </w:rPr>
        <w:t>’</w:t>
      </w:r>
      <w:r w:rsidRPr="00CC139C">
        <w:rPr>
          <w:rFonts w:eastAsia="MyriadPro-Regular" w:hint="eastAsia"/>
          <w:sz w:val="20"/>
          <w:szCs w:val="20"/>
          <w:lang w:val="fr-FR"/>
        </w:rPr>
        <w:t xml:space="preserve">ancien papier abrasif </w:t>
      </w:r>
      <w:r w:rsidR="00941BF5" w:rsidRPr="00CC139C">
        <w:rPr>
          <w:rFonts w:eastAsia="MyriadPro-Regular"/>
          <w:sz w:val="20"/>
          <w:szCs w:val="20"/>
          <w:lang w:val="fr-FR"/>
        </w:rPr>
        <w:t>complètement</w:t>
      </w:r>
      <w:r w:rsidRPr="00CC139C">
        <w:rPr>
          <w:rFonts w:eastAsia="MyriadPro-Regular" w:hint="eastAsia"/>
          <w:sz w:val="20"/>
          <w:szCs w:val="20"/>
          <w:lang w:val="fr-FR"/>
        </w:rPr>
        <w:t xml:space="preserve"> de la</w:t>
      </w:r>
      <w:r w:rsidRPr="00CC139C">
        <w:rPr>
          <w:rFonts w:eastAsia="宋体" w:hint="eastAsia"/>
          <w:sz w:val="20"/>
          <w:szCs w:val="20"/>
          <w:lang w:val="fr-FR" w:eastAsia="zh-CN"/>
        </w:rPr>
        <w:t xml:space="preserve"> </w:t>
      </w:r>
      <w:r w:rsidRPr="00CC139C">
        <w:rPr>
          <w:rFonts w:eastAsia="MyriadPro-Regular" w:hint="eastAsia"/>
          <w:sz w:val="20"/>
          <w:szCs w:val="20"/>
          <w:lang w:val="fr-FR"/>
        </w:rPr>
        <w:t xml:space="preserve">plaque afin de pouvoir introduire </w:t>
      </w:r>
      <w:r w:rsidR="00941BF5" w:rsidRPr="00CC139C">
        <w:rPr>
          <w:rFonts w:eastAsia="MyriadPro-Regular"/>
          <w:sz w:val="20"/>
          <w:szCs w:val="20"/>
          <w:lang w:val="fr-FR"/>
        </w:rPr>
        <w:t>un</w:t>
      </w:r>
      <w:r w:rsidRPr="00CC139C">
        <w:rPr>
          <w:rFonts w:eastAsia="MyriadPro-Regular" w:hint="eastAsia"/>
          <w:sz w:val="20"/>
          <w:szCs w:val="20"/>
          <w:lang w:val="fr-FR"/>
        </w:rPr>
        <w:t xml:space="preserve"> papier</w:t>
      </w:r>
      <w:r w:rsidRPr="00CC139C">
        <w:rPr>
          <w:rFonts w:eastAsia="宋体" w:hint="eastAsia"/>
          <w:sz w:val="20"/>
          <w:szCs w:val="20"/>
          <w:lang w:val="fr-FR" w:eastAsia="zh-CN"/>
        </w:rPr>
        <w:t xml:space="preserve"> </w:t>
      </w:r>
      <w:r w:rsidRPr="00CC139C">
        <w:rPr>
          <w:rFonts w:eastAsia="MyriadPro-Regular" w:hint="eastAsia"/>
          <w:sz w:val="20"/>
          <w:szCs w:val="20"/>
          <w:lang w:val="fr-FR"/>
        </w:rPr>
        <w:t>abrasif neuf confortablement et faciliter ainsi le</w:t>
      </w:r>
      <w:r w:rsidR="00941BF5">
        <w:rPr>
          <w:rFonts w:eastAsia="MyriadPro-Regular"/>
          <w:sz w:val="20"/>
          <w:szCs w:val="20"/>
          <w:lang w:val="fr-FR"/>
        </w:rPr>
        <w:t xml:space="preserve"> </w:t>
      </w:r>
      <w:r w:rsidRPr="00CC139C">
        <w:rPr>
          <w:rFonts w:eastAsia="MyriadPro-Regular" w:hint="eastAsia"/>
          <w:sz w:val="20"/>
          <w:szCs w:val="20"/>
          <w:lang w:val="fr-FR"/>
        </w:rPr>
        <w:t xml:space="preserve">remplacement </w:t>
      </w:r>
      <w:r w:rsidR="00941BF5" w:rsidRPr="00CC139C">
        <w:rPr>
          <w:rFonts w:eastAsia="MyriadPro-Regular"/>
          <w:sz w:val="20"/>
          <w:szCs w:val="20"/>
          <w:lang w:val="fr-FR"/>
        </w:rPr>
        <w:t>ultérieur</w:t>
      </w:r>
      <w:r w:rsidRPr="00CC139C">
        <w:rPr>
          <w:rFonts w:eastAsia="MyriadPro-Regular" w:hint="eastAsia"/>
          <w:sz w:val="20"/>
          <w:szCs w:val="20"/>
          <w:lang w:val="fr-FR"/>
        </w:rPr>
        <w:t>. Enfin, mettez le papier</w:t>
      </w:r>
      <w:r w:rsidRPr="00CC139C">
        <w:rPr>
          <w:rFonts w:eastAsia="宋体" w:hint="eastAsia"/>
          <w:sz w:val="20"/>
          <w:szCs w:val="20"/>
          <w:lang w:val="fr-FR" w:eastAsia="zh-CN"/>
        </w:rPr>
        <w:t xml:space="preserve"> </w:t>
      </w:r>
      <w:r w:rsidRPr="00CC139C">
        <w:rPr>
          <w:rFonts w:eastAsia="MyriadPro-Regular" w:hint="eastAsia"/>
          <w:sz w:val="20"/>
          <w:szCs w:val="20"/>
          <w:lang w:val="fr-FR"/>
        </w:rPr>
        <w:t>abrasif neuf en position.</w:t>
      </w:r>
    </w:p>
    <w:p w:rsidR="00A55BDF" w:rsidRPr="00CC139C" w:rsidRDefault="00A55BDF">
      <w:pPr>
        <w:rPr>
          <w:rFonts w:eastAsia="MyriadPro-Regular"/>
          <w:sz w:val="20"/>
          <w:szCs w:val="20"/>
          <w:lang w:val="fr-FR"/>
        </w:rPr>
      </w:pPr>
    </w:p>
    <w:p w:rsidR="00A55BDF" w:rsidRPr="005119F1" w:rsidRDefault="00D851A4">
      <w:pPr>
        <w:rPr>
          <w:rFonts w:eastAsia="MyriadPro-Regular"/>
          <w:b/>
          <w:bCs/>
          <w:sz w:val="20"/>
          <w:szCs w:val="20"/>
          <w:lang w:val="fr-FR"/>
        </w:rPr>
      </w:pPr>
      <w:r w:rsidRPr="005119F1">
        <w:rPr>
          <w:rFonts w:eastAsia="宋体"/>
          <w:b/>
          <w:bCs/>
          <w:sz w:val="20"/>
          <w:szCs w:val="20"/>
          <w:lang w:val="fr-FR" w:eastAsia="zh-CN"/>
        </w:rPr>
        <w:t>4</w:t>
      </w:r>
      <w:r w:rsidRPr="005119F1">
        <w:rPr>
          <w:rFonts w:eastAsia="MyriadPro-Regular"/>
          <w:b/>
          <w:bCs/>
          <w:sz w:val="20"/>
          <w:szCs w:val="20"/>
          <w:lang w:val="fr-FR"/>
        </w:rPr>
        <w:t>.4 Polissage</w:t>
      </w:r>
    </w:p>
    <w:p w:rsidR="00A55BDF" w:rsidRPr="005119F1" w:rsidRDefault="00D851A4">
      <w:pPr>
        <w:rPr>
          <w:rFonts w:eastAsia="MyriadPro-Regular"/>
          <w:sz w:val="20"/>
          <w:szCs w:val="20"/>
          <w:lang w:val="fr-FR"/>
        </w:rPr>
      </w:pPr>
      <w:r w:rsidRPr="005119F1">
        <w:rPr>
          <w:rFonts w:eastAsia="MyriadPro-Regular"/>
          <w:sz w:val="20"/>
          <w:szCs w:val="20"/>
          <w:lang w:val="fr-FR"/>
        </w:rPr>
        <w:t xml:space="preserve">Avant le polissage, nettoyez </w:t>
      </w:r>
      <w:r w:rsidR="005119F1" w:rsidRPr="005119F1">
        <w:rPr>
          <w:rFonts w:eastAsia="MyriadPro-Regular"/>
          <w:sz w:val="20"/>
          <w:szCs w:val="20"/>
          <w:lang w:val="fr-FR"/>
        </w:rPr>
        <w:t>à</w:t>
      </w:r>
      <w:r w:rsidRPr="005119F1">
        <w:rPr>
          <w:rFonts w:eastAsia="MyriadPro-Regular"/>
          <w:sz w:val="20"/>
          <w:szCs w:val="20"/>
          <w:lang w:val="fr-FR"/>
        </w:rPr>
        <w:t xml:space="preserve"> fond l</w:t>
      </w:r>
      <w:r w:rsidR="005119F1" w:rsidRPr="005119F1">
        <w:rPr>
          <w:rFonts w:eastAsia="MyriadPro-Regular"/>
          <w:sz w:val="20"/>
          <w:szCs w:val="20"/>
          <w:lang w:val="fr-FR"/>
        </w:rPr>
        <w:t>’</w:t>
      </w:r>
      <w:r w:rsidRPr="005119F1">
        <w:rPr>
          <w:rFonts w:eastAsia="MyriadPro-Regular"/>
          <w:sz w:val="20"/>
          <w:szCs w:val="20"/>
          <w:lang w:val="fr-FR"/>
        </w:rPr>
        <w:t>appareil,</w:t>
      </w:r>
      <w:r w:rsidRPr="005119F1">
        <w:rPr>
          <w:rFonts w:eastAsia="宋体"/>
          <w:sz w:val="20"/>
          <w:szCs w:val="20"/>
          <w:lang w:val="fr-FR" w:eastAsia="zh-CN"/>
        </w:rPr>
        <w:t xml:space="preserve"> </w:t>
      </w:r>
      <w:r w:rsidRPr="005119F1">
        <w:rPr>
          <w:rFonts w:eastAsia="MyriadPro-Regular"/>
          <w:sz w:val="20"/>
          <w:szCs w:val="20"/>
          <w:lang w:val="fr-FR"/>
        </w:rPr>
        <w:t>en particulier le bord de la brosse (4) et le capot</w:t>
      </w:r>
      <w:r w:rsidRPr="005119F1">
        <w:rPr>
          <w:rFonts w:eastAsia="宋体"/>
          <w:sz w:val="20"/>
          <w:szCs w:val="20"/>
          <w:lang w:val="fr-FR" w:eastAsia="zh-CN"/>
        </w:rPr>
        <w:t xml:space="preserve"> </w:t>
      </w:r>
      <w:r w:rsidRPr="005119F1">
        <w:rPr>
          <w:rFonts w:eastAsia="MyriadPro-Regular"/>
          <w:sz w:val="20"/>
          <w:szCs w:val="20"/>
          <w:lang w:val="fr-FR"/>
        </w:rPr>
        <w:t xml:space="preserve">de protection et d’aspiration. Les </w:t>
      </w:r>
      <w:r w:rsidR="005119F1" w:rsidRPr="005119F1">
        <w:rPr>
          <w:rFonts w:eastAsia="MyriadPro-Regular"/>
          <w:sz w:val="20"/>
          <w:szCs w:val="20"/>
          <w:lang w:val="fr-FR"/>
        </w:rPr>
        <w:t>saletés</w:t>
      </w:r>
      <w:r w:rsidRPr="005119F1">
        <w:rPr>
          <w:rFonts w:eastAsia="MyriadPro-Regular"/>
          <w:sz w:val="20"/>
          <w:szCs w:val="20"/>
          <w:lang w:val="fr-FR"/>
        </w:rPr>
        <w:t xml:space="preserve"> et</w:t>
      </w:r>
      <w:r w:rsidRPr="005119F1">
        <w:rPr>
          <w:rFonts w:eastAsia="宋体"/>
          <w:sz w:val="20"/>
          <w:szCs w:val="20"/>
          <w:lang w:val="fr-FR" w:eastAsia="zh-CN"/>
        </w:rPr>
        <w:t xml:space="preserve"> </w:t>
      </w:r>
      <w:r w:rsidRPr="005119F1">
        <w:rPr>
          <w:rFonts w:eastAsia="MyriadPro-Regular"/>
          <w:sz w:val="20"/>
          <w:szCs w:val="20"/>
          <w:lang w:val="fr-FR"/>
        </w:rPr>
        <w:t xml:space="preserve">les </w:t>
      </w:r>
      <w:r w:rsidR="005119F1" w:rsidRPr="005119F1">
        <w:rPr>
          <w:rFonts w:eastAsia="MyriadPro-Regular"/>
          <w:sz w:val="20"/>
          <w:szCs w:val="20"/>
          <w:lang w:val="fr-FR"/>
        </w:rPr>
        <w:t>résidus</w:t>
      </w:r>
      <w:r w:rsidRPr="005119F1">
        <w:rPr>
          <w:rFonts w:eastAsia="MyriadPro-Regular"/>
          <w:sz w:val="20"/>
          <w:szCs w:val="20"/>
          <w:lang w:val="fr-FR"/>
        </w:rPr>
        <w:t xml:space="preserve"> de </w:t>
      </w:r>
      <w:r w:rsidR="005119F1" w:rsidRPr="005119F1">
        <w:rPr>
          <w:rFonts w:eastAsia="MyriadPro-Regular"/>
          <w:sz w:val="20"/>
          <w:szCs w:val="20"/>
          <w:lang w:val="fr-FR"/>
        </w:rPr>
        <w:t>poussière</w:t>
      </w:r>
      <w:r w:rsidRPr="005119F1">
        <w:rPr>
          <w:rFonts w:eastAsia="MyriadPro-Regular"/>
          <w:sz w:val="20"/>
          <w:szCs w:val="20"/>
          <w:lang w:val="fr-FR"/>
        </w:rPr>
        <w:t xml:space="preserve"> peuvent influencer le</w:t>
      </w:r>
      <w:r w:rsidRPr="005119F1">
        <w:rPr>
          <w:rFonts w:eastAsia="宋体"/>
          <w:sz w:val="20"/>
          <w:szCs w:val="20"/>
          <w:lang w:val="fr-FR" w:eastAsia="zh-CN"/>
        </w:rPr>
        <w:t xml:space="preserve"> </w:t>
      </w:r>
      <w:r w:rsidR="005119F1" w:rsidRPr="005119F1">
        <w:rPr>
          <w:rFonts w:eastAsia="MyriadPro-Regular"/>
          <w:sz w:val="20"/>
          <w:szCs w:val="20"/>
          <w:lang w:val="fr-FR"/>
        </w:rPr>
        <w:t>résultat</w:t>
      </w:r>
      <w:r w:rsidRPr="005119F1">
        <w:rPr>
          <w:rFonts w:eastAsia="MyriadPro-Regular"/>
          <w:sz w:val="20"/>
          <w:szCs w:val="20"/>
          <w:lang w:val="fr-FR"/>
        </w:rPr>
        <w:t xml:space="preserve"> du polissage.</w:t>
      </w:r>
    </w:p>
    <w:p w:rsidR="00A55BDF" w:rsidRPr="005119F1" w:rsidRDefault="00D851A4">
      <w:pPr>
        <w:rPr>
          <w:rFonts w:eastAsia="MyriadPro-Regular"/>
          <w:sz w:val="20"/>
          <w:szCs w:val="20"/>
          <w:lang w:val="fr-FR"/>
        </w:rPr>
      </w:pPr>
      <w:r w:rsidRPr="005119F1">
        <w:rPr>
          <w:rFonts w:eastAsia="MyriadPro-Regular"/>
          <w:sz w:val="20"/>
          <w:szCs w:val="20"/>
          <w:lang w:val="fr-FR"/>
        </w:rPr>
        <w:t xml:space="preserve">- Montez la plaque de </w:t>
      </w:r>
      <w:r w:rsidR="005119F1" w:rsidRPr="005119F1">
        <w:rPr>
          <w:rFonts w:eastAsia="MyriadPro-Regular"/>
          <w:sz w:val="20"/>
          <w:szCs w:val="20"/>
          <w:lang w:val="fr-FR"/>
        </w:rPr>
        <w:t>ponçage</w:t>
      </w:r>
      <w:r w:rsidR="004E4FC0">
        <w:rPr>
          <w:rFonts w:eastAsia="MyriadPro-Regular"/>
          <w:sz w:val="20"/>
          <w:szCs w:val="20"/>
          <w:lang w:val="fr-FR"/>
        </w:rPr>
        <w:t xml:space="preserve"> comme expliqué</w:t>
      </w:r>
      <w:r w:rsidR="004E4FC0" w:rsidRPr="004E4FC0">
        <w:rPr>
          <w:rFonts w:eastAsia="MyriadPro-Regular"/>
          <w:sz w:val="20"/>
          <w:szCs w:val="20"/>
          <w:lang w:val="fr-FR"/>
        </w:rPr>
        <w:t xml:space="preserve"> dans cette notice</w:t>
      </w:r>
      <w:r w:rsidRPr="005119F1">
        <w:rPr>
          <w:rFonts w:eastAsia="MyriadPro-Regular"/>
          <w:sz w:val="20"/>
          <w:szCs w:val="20"/>
          <w:lang w:val="fr-FR"/>
        </w:rPr>
        <w:t>.</w:t>
      </w:r>
    </w:p>
    <w:p w:rsidR="00A55BDF" w:rsidRPr="005119F1" w:rsidRDefault="00D851A4">
      <w:pPr>
        <w:rPr>
          <w:rFonts w:eastAsia="MyriadPro-Regular"/>
          <w:sz w:val="20"/>
          <w:szCs w:val="20"/>
          <w:lang w:val="fr-FR"/>
        </w:rPr>
      </w:pPr>
      <w:r w:rsidRPr="005119F1">
        <w:rPr>
          <w:rFonts w:eastAsia="MyriadPro-Regular"/>
          <w:sz w:val="20"/>
          <w:szCs w:val="20"/>
          <w:lang w:val="fr-FR"/>
        </w:rPr>
        <w:t>- Av</w:t>
      </w:r>
      <w:r w:rsidR="007F1EF4">
        <w:rPr>
          <w:rFonts w:eastAsia="MyriadPro-Regular"/>
          <w:sz w:val="20"/>
          <w:szCs w:val="20"/>
          <w:lang w:val="fr-FR"/>
        </w:rPr>
        <w:t>ant de poser un disque en éponge</w:t>
      </w:r>
      <w:r w:rsidRPr="005119F1">
        <w:rPr>
          <w:rFonts w:eastAsia="MyriadPro-Regular"/>
          <w:sz w:val="20"/>
          <w:szCs w:val="20"/>
          <w:lang w:val="fr-FR"/>
        </w:rPr>
        <w:t xml:space="preserve"> neuf,</w:t>
      </w:r>
      <w:r w:rsidRPr="005119F1">
        <w:rPr>
          <w:rFonts w:eastAsia="宋体"/>
          <w:sz w:val="20"/>
          <w:szCs w:val="20"/>
          <w:lang w:val="fr-FR" w:eastAsia="zh-CN"/>
        </w:rPr>
        <w:t xml:space="preserve"> </w:t>
      </w:r>
      <w:r w:rsidRPr="005119F1">
        <w:rPr>
          <w:rFonts w:eastAsia="MyriadPro-Regular"/>
          <w:sz w:val="20"/>
          <w:szCs w:val="20"/>
          <w:lang w:val="fr-FR"/>
        </w:rPr>
        <w:t xml:space="preserve">retirez les </w:t>
      </w:r>
      <w:r w:rsidR="005119F1" w:rsidRPr="005119F1">
        <w:rPr>
          <w:rFonts w:eastAsia="MyriadPro-Regular"/>
          <w:sz w:val="20"/>
          <w:szCs w:val="20"/>
          <w:lang w:val="fr-FR"/>
        </w:rPr>
        <w:t>saletés</w:t>
      </w:r>
      <w:r w:rsidRPr="005119F1">
        <w:rPr>
          <w:rFonts w:eastAsia="MyriadPro-Regular"/>
          <w:sz w:val="20"/>
          <w:szCs w:val="20"/>
          <w:lang w:val="fr-FR"/>
        </w:rPr>
        <w:t xml:space="preserve"> et la </w:t>
      </w:r>
      <w:r w:rsidR="005119F1" w:rsidRPr="005119F1">
        <w:rPr>
          <w:rFonts w:eastAsia="MyriadPro-Regular"/>
          <w:sz w:val="20"/>
          <w:szCs w:val="20"/>
          <w:lang w:val="fr-FR"/>
        </w:rPr>
        <w:t>poussière</w:t>
      </w:r>
      <w:r w:rsidRPr="005119F1">
        <w:rPr>
          <w:rFonts w:eastAsia="MyriadPro-Regular"/>
          <w:sz w:val="20"/>
          <w:szCs w:val="20"/>
          <w:lang w:val="fr-FR"/>
        </w:rPr>
        <w:t xml:space="preserve"> de la plaque de</w:t>
      </w:r>
      <w:r w:rsidRPr="005119F1">
        <w:rPr>
          <w:rFonts w:eastAsia="宋体"/>
          <w:sz w:val="20"/>
          <w:szCs w:val="20"/>
          <w:lang w:val="fr-FR" w:eastAsia="zh-CN"/>
        </w:rPr>
        <w:t xml:space="preserve"> </w:t>
      </w:r>
      <w:r w:rsidR="005119F1" w:rsidRPr="005119F1">
        <w:rPr>
          <w:rFonts w:eastAsia="MyriadPro-Regular"/>
          <w:sz w:val="20"/>
          <w:szCs w:val="20"/>
          <w:lang w:val="fr-FR"/>
        </w:rPr>
        <w:t>ponçage</w:t>
      </w:r>
      <w:r w:rsidRPr="005119F1">
        <w:rPr>
          <w:rFonts w:eastAsia="MyriadPro-Regular"/>
          <w:sz w:val="20"/>
          <w:szCs w:val="20"/>
          <w:lang w:val="fr-FR"/>
        </w:rPr>
        <w:t xml:space="preserve"> avec un pinceau.</w:t>
      </w:r>
    </w:p>
    <w:p w:rsidR="007F1EF4" w:rsidRPr="00F46540" w:rsidRDefault="00D851A4" w:rsidP="00924BDB">
      <w:pPr>
        <w:rPr>
          <w:rFonts w:eastAsia="宋体"/>
          <w:sz w:val="20"/>
          <w:szCs w:val="20"/>
          <w:lang w:val="fr-FR" w:eastAsia="zh-CN"/>
        </w:rPr>
      </w:pPr>
      <w:r w:rsidRPr="007F1EF4">
        <w:rPr>
          <w:rFonts w:eastAsia="MyriadPro-Regular"/>
          <w:color w:val="FF0000"/>
          <w:sz w:val="20"/>
          <w:szCs w:val="20"/>
          <w:lang w:val="fr-FR"/>
        </w:rPr>
        <w:t>-</w:t>
      </w:r>
      <w:r w:rsidRPr="00F46540">
        <w:rPr>
          <w:rFonts w:eastAsia="MyriadPro-Regular"/>
          <w:sz w:val="20"/>
          <w:szCs w:val="20"/>
          <w:lang w:val="fr-FR"/>
        </w:rPr>
        <w:t xml:space="preserve"> Posez le disque en </w:t>
      </w:r>
      <w:r w:rsidR="007F1EF4" w:rsidRPr="00F46540">
        <w:rPr>
          <w:rFonts w:eastAsia="MyriadPro-Regular"/>
          <w:sz w:val="20"/>
          <w:szCs w:val="20"/>
          <w:lang w:val="fr-FR"/>
        </w:rPr>
        <w:t>éponge</w:t>
      </w:r>
      <w:r w:rsidRPr="00F46540">
        <w:rPr>
          <w:rFonts w:eastAsia="MyriadPro-Regular"/>
          <w:sz w:val="20"/>
          <w:szCs w:val="20"/>
          <w:lang w:val="fr-FR"/>
        </w:rPr>
        <w:t xml:space="preserve"> au centre de la</w:t>
      </w:r>
      <w:r w:rsidRPr="00F46540">
        <w:rPr>
          <w:rFonts w:eastAsia="宋体"/>
          <w:sz w:val="20"/>
          <w:szCs w:val="20"/>
          <w:lang w:val="fr-FR" w:eastAsia="zh-CN"/>
        </w:rPr>
        <w:t xml:space="preserve"> </w:t>
      </w:r>
      <w:r w:rsidRPr="00F46540">
        <w:rPr>
          <w:rFonts w:eastAsia="MyriadPro-Regular"/>
          <w:sz w:val="20"/>
          <w:szCs w:val="20"/>
          <w:lang w:val="fr-FR"/>
        </w:rPr>
        <w:t xml:space="preserve">plaque de </w:t>
      </w:r>
      <w:r w:rsidR="005119F1" w:rsidRPr="00F46540">
        <w:rPr>
          <w:rFonts w:eastAsia="MyriadPro-Regular"/>
          <w:sz w:val="20"/>
          <w:szCs w:val="20"/>
          <w:lang w:val="fr-FR"/>
        </w:rPr>
        <w:t>ponçage</w:t>
      </w:r>
      <w:r w:rsidRPr="00F46540">
        <w:rPr>
          <w:rFonts w:eastAsia="MyriadPro-Regular"/>
          <w:sz w:val="20"/>
          <w:szCs w:val="20"/>
          <w:lang w:val="fr-FR"/>
        </w:rPr>
        <w:t xml:space="preserve"> et enfoncez-le fermement.</w:t>
      </w:r>
      <w:r w:rsidRPr="00F46540">
        <w:rPr>
          <w:rFonts w:eastAsia="宋体"/>
          <w:sz w:val="20"/>
          <w:szCs w:val="20"/>
          <w:lang w:val="fr-FR" w:eastAsia="zh-CN"/>
        </w:rPr>
        <w:t xml:space="preserve"> </w:t>
      </w:r>
    </w:p>
    <w:p w:rsidR="007F1EF4" w:rsidRPr="00F46540" w:rsidRDefault="007F1EF4" w:rsidP="00B754BE">
      <w:pPr>
        <w:jc w:val="both"/>
        <w:rPr>
          <w:rFonts w:eastAsia="宋体"/>
          <w:b/>
          <w:bCs/>
          <w:sz w:val="20"/>
          <w:szCs w:val="20"/>
          <w:lang w:val="fr-FR" w:eastAsia="zh-CN"/>
        </w:rPr>
      </w:pPr>
      <w:r w:rsidRPr="00F46540">
        <w:rPr>
          <w:rFonts w:eastAsia="MyriadPro-Regular"/>
          <w:b/>
          <w:bCs/>
          <w:sz w:val="20"/>
          <w:szCs w:val="20"/>
          <w:lang w:val="fr-FR"/>
        </w:rPr>
        <w:t>4.5</w:t>
      </w:r>
      <w:r w:rsidR="00D851A4" w:rsidRPr="00F46540">
        <w:rPr>
          <w:rFonts w:eastAsia="MyriadPro-Regular"/>
          <w:b/>
          <w:bCs/>
          <w:sz w:val="20"/>
          <w:szCs w:val="20"/>
          <w:lang w:val="fr-FR"/>
        </w:rPr>
        <w:t xml:space="preserve"> </w:t>
      </w:r>
      <w:r w:rsidR="00660C22" w:rsidRPr="00F46540">
        <w:rPr>
          <w:rFonts w:eastAsia="MyriadPro-Regular"/>
          <w:b/>
          <w:bCs/>
          <w:sz w:val="20"/>
          <w:szCs w:val="20"/>
          <w:lang w:val="fr-FR"/>
        </w:rPr>
        <w:t xml:space="preserve">Meule diamantée </w:t>
      </w:r>
      <w:r w:rsidRPr="00F46540">
        <w:rPr>
          <w:rFonts w:eastAsia="MyriadPro-Regular"/>
          <w:b/>
          <w:bCs/>
          <w:sz w:val="20"/>
          <w:szCs w:val="20"/>
          <w:lang w:val="fr-FR"/>
        </w:rPr>
        <w:t xml:space="preserve"> </w:t>
      </w:r>
      <w:r w:rsidR="00D851A4" w:rsidRPr="00F46540">
        <w:rPr>
          <w:rFonts w:eastAsia="宋体"/>
          <w:b/>
          <w:bCs/>
          <w:sz w:val="20"/>
          <w:szCs w:val="20"/>
          <w:lang w:val="fr-FR" w:eastAsia="zh-CN"/>
        </w:rPr>
        <w:t xml:space="preserve"> </w:t>
      </w:r>
    </w:p>
    <w:p w:rsidR="00660C22" w:rsidRPr="00F46540" w:rsidRDefault="00660C22" w:rsidP="00B754BE">
      <w:pPr>
        <w:jc w:val="both"/>
        <w:rPr>
          <w:rFonts w:eastAsia="MyriadPro-Regular"/>
          <w:sz w:val="20"/>
          <w:szCs w:val="20"/>
          <w:lang w:val="fr-FR"/>
        </w:rPr>
      </w:pPr>
      <w:r w:rsidRPr="00F46540">
        <w:rPr>
          <w:rFonts w:eastAsia="MyriadPro-Regular"/>
          <w:sz w:val="20"/>
          <w:szCs w:val="20"/>
          <w:lang w:val="fr-FR"/>
        </w:rPr>
        <w:t xml:space="preserve">Utilisez cette meule pour poncer les murs et surfaces en béton </w:t>
      </w:r>
      <w:r w:rsidR="00D851A4" w:rsidRPr="00F46540">
        <w:rPr>
          <w:rFonts w:eastAsia="MyriadPro-Regular"/>
          <w:sz w:val="20"/>
          <w:szCs w:val="20"/>
          <w:lang w:val="fr-FR"/>
        </w:rPr>
        <w:t>Cette fonction permet de poncer</w:t>
      </w:r>
      <w:r w:rsidR="00D851A4" w:rsidRPr="00F46540">
        <w:rPr>
          <w:rFonts w:eastAsia="宋体"/>
          <w:sz w:val="20"/>
          <w:szCs w:val="20"/>
          <w:lang w:val="fr-FR" w:eastAsia="zh-CN"/>
        </w:rPr>
        <w:t xml:space="preserve"> </w:t>
      </w:r>
      <w:r w:rsidR="00D851A4" w:rsidRPr="00F46540">
        <w:rPr>
          <w:rFonts w:eastAsia="MyriadPro-Regular"/>
          <w:sz w:val="20"/>
          <w:szCs w:val="20"/>
          <w:lang w:val="fr-FR"/>
        </w:rPr>
        <w:t>facilement les angles.</w:t>
      </w:r>
      <w:r w:rsidRPr="00F46540">
        <w:rPr>
          <w:rFonts w:eastAsia="MyriadPro-Regular"/>
          <w:sz w:val="20"/>
          <w:szCs w:val="20"/>
          <w:lang w:val="fr-FR"/>
        </w:rPr>
        <w:t xml:space="preserve"> Elle peut également être utilisée pour l'enlèvement de peintures, teintures et autres revêtements. Lors de l’utilisation, portez </w:t>
      </w:r>
      <w:r w:rsidR="00924BDB" w:rsidRPr="00F46540">
        <w:rPr>
          <w:rFonts w:eastAsia="MyriadPro-Regular"/>
          <w:sz w:val="20"/>
          <w:szCs w:val="20"/>
          <w:lang w:val="fr-FR"/>
        </w:rPr>
        <w:t>un</w:t>
      </w:r>
      <w:r w:rsidRPr="00F46540">
        <w:rPr>
          <w:rFonts w:eastAsia="MyriadPro-Regular"/>
          <w:sz w:val="20"/>
          <w:szCs w:val="20"/>
          <w:lang w:val="fr-FR"/>
        </w:rPr>
        <w:t xml:space="preserve"> équipement de protection (lunettes, masque de sécurité, gants de protection). Il est inutile d’appuyer fermement sur la machine lors de l’utilisation, vous risqueriez d’avoir de mauvais résultats d’opération. </w:t>
      </w:r>
    </w:p>
    <w:p w:rsidR="00A55BDF" w:rsidRPr="00660C22" w:rsidRDefault="00A55BDF">
      <w:pPr>
        <w:rPr>
          <w:rFonts w:eastAsia="MyriadPro-Regular"/>
          <w:sz w:val="20"/>
          <w:szCs w:val="20"/>
          <w:lang w:val="fr-FR"/>
        </w:rPr>
      </w:pPr>
    </w:p>
    <w:p w:rsidR="00A55BDF" w:rsidRDefault="00D851A4">
      <w:pPr>
        <w:pStyle w:val="Heading1"/>
        <w:numPr>
          <w:ilvl w:val="0"/>
          <w:numId w:val="2"/>
        </w:numPr>
        <w:tabs>
          <w:tab w:val="left" w:pos="520"/>
        </w:tabs>
        <w:spacing w:after="19"/>
        <w:rPr>
          <w:rFonts w:asciiTheme="minorBidi" w:hAnsiTheme="minorBidi" w:cstheme="minorBidi"/>
          <w:sz w:val="20"/>
          <w:szCs w:val="20"/>
          <w:lang w:val="fr-FR"/>
        </w:rPr>
      </w:pPr>
      <w:bookmarkStart w:id="4" w:name="_TOC_250000"/>
      <w:r>
        <w:rPr>
          <w:rFonts w:asciiTheme="minorBidi" w:hAnsiTheme="minorBidi" w:cstheme="minorBidi"/>
          <w:sz w:val="20"/>
          <w:szCs w:val="20"/>
          <w:lang w:val="fr-FR"/>
        </w:rPr>
        <w:lastRenderedPageBreak/>
        <w:t>MAINTENANCE ET</w:t>
      </w:r>
      <w:r>
        <w:rPr>
          <w:rFonts w:asciiTheme="minorBidi" w:hAnsiTheme="minorBidi" w:cstheme="minorBidi"/>
          <w:spacing w:val="-4"/>
          <w:sz w:val="20"/>
          <w:szCs w:val="20"/>
          <w:lang w:val="fr-FR"/>
        </w:rPr>
        <w:t xml:space="preserve"> </w:t>
      </w:r>
      <w:bookmarkEnd w:id="4"/>
      <w:r>
        <w:rPr>
          <w:rFonts w:asciiTheme="minorBidi" w:hAnsiTheme="minorBidi" w:cstheme="minorBidi"/>
          <w:sz w:val="20"/>
          <w:szCs w:val="20"/>
          <w:lang w:val="fr-FR"/>
        </w:rPr>
        <w:t>RANGEMENT</w:t>
      </w:r>
    </w:p>
    <w:p w:rsidR="00A55BDF" w:rsidRDefault="00D851A4">
      <w:pPr>
        <w:pStyle w:val="BodyText"/>
        <w:spacing w:line="20" w:lineRule="exact"/>
        <w:ind w:left="155"/>
        <w:rPr>
          <w:rFonts w:asciiTheme="minorBidi" w:hAnsiTheme="minorBidi" w:cstheme="minorBidi"/>
          <w:lang w:val="fr-FR"/>
        </w:rPr>
      </w:pPr>
      <w:r>
        <w:rPr>
          <w:rFonts w:asciiTheme="minorBidi" w:hAnsiTheme="minorBidi" w:cstheme="minorBidi"/>
          <w:noProof/>
          <w:lang w:val="en-GB" w:eastAsia="zh-CN"/>
        </w:rPr>
        <mc:AlternateContent>
          <mc:Choice Requires="wpg">
            <w:drawing>
              <wp:inline distT="0" distB="0" distL="0" distR="0">
                <wp:extent cx="6646545" cy="6350"/>
                <wp:effectExtent l="0" t="0" r="0" b="0"/>
                <wp:docPr id="21" name="Group 6"/>
                <wp:cNvGraphicFramePr/>
                <a:graphic xmlns:a="http://schemas.openxmlformats.org/drawingml/2006/main">
                  <a:graphicData uri="http://schemas.microsoft.com/office/word/2010/wordprocessingGroup">
                    <wpg:wgp>
                      <wpg:cNvGrpSpPr/>
                      <wpg:grpSpPr>
                        <a:xfrm>
                          <a:off x="0" y="0"/>
                          <a:ext cx="6646545" cy="6350"/>
                          <a:chOff x="0" y="0"/>
                          <a:chExt cx="10467" cy="10"/>
                        </a:xfrm>
                      </wpg:grpSpPr>
                      <wps:wsp>
                        <wps:cNvPr id="22" name="Line 7"/>
                        <wps:cNvCnPr>
                          <a:cxnSpLocks noChangeShapeType="1"/>
                        </wps:cNvCnPr>
                        <wps:spPr bwMode="auto">
                          <a:xfrm>
                            <a:off x="0" y="5"/>
                            <a:ext cx="10467" cy="0"/>
                          </a:xfrm>
                          <a:prstGeom prst="line">
                            <a:avLst/>
                          </a:prstGeom>
                          <a:noFill/>
                          <a:ln w="6096">
                            <a:solidFill>
                              <a:srgbClr val="000000"/>
                            </a:solidFill>
                            <a:prstDash val="solid"/>
                            <a:round/>
                          </a:ln>
                        </wps:spPr>
                        <wps:bodyPr/>
                      </wps:wsp>
                    </wpg:wgp>
                  </a:graphicData>
                </a:graphic>
              </wp:inline>
            </w:drawing>
          </mc:Choice>
          <mc:Fallback xmlns:w15="http://schemas.microsoft.com/office/word/2012/wordml" xmlns:wpsCustomData="http://www.wps.cn/officeDocument/2013/wpsCustomData">
            <w:pict>
              <v:group id="Group 6" o:spid="_x0000_s1026" o:spt="203" style="height:0.5pt;width:523.35pt;" coordsize="10467,10" o:gfxdata="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DEL0/k1QAAAAQBAAAPAAAAAAAA&#10;AAEAIAAAACIAAABkcnMvZG93bnJldi54bWxQSwECFAAUAAAACACHTuJAKuzHDhUCAACQBAAADgAA&#10;AAAAAAABACAAAAAkAQAAZHJzL2Uyb0RvYy54bWxQSwUGAAAAAAYABgBZAQAAqwUAAAAA&#10;">
                <o:lock v:ext="edit" aspectratio="f"/>
                <v:line id="Line 7" o:spid="_x0000_s1026" o:spt="20" style="position:absolute;left:0;top:5;height:0;width:10467;" filled="f" stroked="t" coordsize="21600,21600" o:gfxdata="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5KfEa8AAAA&#10;2wAAAA8AAAAAAAAAAQAgAAAAIgAAAGRycy9kb3ducmV2LnhtbFBLAQIUABQAAAAIAIdO4kAzLwWe&#10;OwAAADkAAAAQAAAAAAAAAAEAIAAAAAsBAABkcnMvc2hhcGV4bWwueG1sUEsFBgAAAAAGAAYAWwEA&#10;ALUDAAAAAA==&#10;">
                  <v:fill on="f" focussize="0,0"/>
                  <v:stroke weight="0.48pt" color="#000000" joinstyle="round"/>
                  <v:imagedata o:title=""/>
                  <o:lock v:ext="edit" aspectratio="f"/>
                </v:line>
                <w10:wrap type="none"/>
                <w10:anchorlock/>
              </v:group>
            </w:pict>
          </mc:Fallback>
        </mc:AlternateContent>
      </w:r>
    </w:p>
    <w:p w:rsidR="00A55BDF" w:rsidRDefault="00A55BDF">
      <w:pPr>
        <w:pStyle w:val="BodyText"/>
        <w:spacing w:before="2"/>
        <w:rPr>
          <w:rFonts w:asciiTheme="minorBidi" w:hAnsiTheme="minorBidi" w:cstheme="minorBidi"/>
          <w:b/>
          <w:lang w:val="fr-FR"/>
        </w:rPr>
      </w:pPr>
    </w:p>
    <w:p w:rsidR="00A55BDF" w:rsidRDefault="00D851A4">
      <w:pPr>
        <w:pStyle w:val="BodyText"/>
        <w:spacing w:before="93"/>
        <w:ind w:left="160" w:right="163"/>
        <w:rPr>
          <w:rFonts w:asciiTheme="minorBidi" w:hAnsiTheme="minorBidi" w:cstheme="minorBidi"/>
          <w:lang w:val="fr-FR"/>
        </w:rPr>
      </w:pPr>
      <w:r>
        <w:rPr>
          <w:rFonts w:asciiTheme="minorBidi" w:hAnsiTheme="minorBidi" w:cstheme="minorBidi"/>
          <w:lang w:val="fr-FR"/>
        </w:rPr>
        <w:t>Maintenez votre outil régulièrement. Cela permettra de garder votre outil en bon état de fonctionnement et d'étendre sa durée de</w:t>
      </w:r>
      <w:r>
        <w:rPr>
          <w:rFonts w:asciiTheme="minorBidi" w:hAnsiTheme="minorBidi" w:cstheme="minorBidi"/>
          <w:spacing w:val="-2"/>
          <w:lang w:val="fr-FR"/>
        </w:rPr>
        <w:t xml:space="preserve"> </w:t>
      </w:r>
      <w:r>
        <w:rPr>
          <w:rFonts w:asciiTheme="minorBidi" w:hAnsiTheme="minorBidi" w:cstheme="minorBidi"/>
          <w:lang w:val="fr-FR"/>
        </w:rPr>
        <w:t>vie.</w:t>
      </w:r>
    </w:p>
    <w:p w:rsidR="00A55BDF" w:rsidRDefault="00D851A4">
      <w:pPr>
        <w:pStyle w:val="BodyText"/>
        <w:spacing w:line="228" w:lineRule="exact"/>
        <w:ind w:left="160"/>
        <w:rPr>
          <w:rFonts w:asciiTheme="minorBidi" w:hAnsiTheme="minorBidi" w:cstheme="minorBidi"/>
          <w:lang w:val="fr-FR"/>
        </w:rPr>
      </w:pPr>
      <w:r>
        <w:rPr>
          <w:rFonts w:asciiTheme="minorBidi" w:hAnsiTheme="minorBidi" w:cstheme="minorBidi"/>
          <w:lang w:val="fr-FR"/>
        </w:rPr>
        <w:t>N'utilisez pas d'agents abrasifs et corrosifs pour nettoyer l'outil. Ces types de produits endommagent votre outil.</w:t>
      </w:r>
    </w:p>
    <w:p w:rsidR="00A55BDF" w:rsidRDefault="00A55BDF">
      <w:pPr>
        <w:pStyle w:val="BodyText"/>
        <w:rPr>
          <w:rFonts w:asciiTheme="minorBidi" w:hAnsiTheme="minorBidi" w:cstheme="minorBidi"/>
          <w:lang w:val="fr-FR"/>
        </w:rPr>
      </w:pPr>
    </w:p>
    <w:p w:rsidR="00A55BDF" w:rsidRDefault="00D851A4">
      <w:pPr>
        <w:pStyle w:val="BodyText"/>
        <w:ind w:left="160"/>
        <w:rPr>
          <w:rFonts w:asciiTheme="minorBidi" w:hAnsiTheme="minorBidi" w:cstheme="minorBidi"/>
          <w:lang w:val="fr-FR"/>
        </w:rPr>
      </w:pPr>
      <w:r>
        <w:rPr>
          <w:rFonts w:asciiTheme="minorBidi" w:hAnsiTheme="minorBidi" w:cstheme="minorBidi"/>
          <w:lang w:val="fr-FR"/>
        </w:rPr>
        <w:t>N'apportez pas de réparation par vous-même. Les réparations et les inspections doivent être effectuées par une personne compétente ou par un centre de service agréé (veuillez contacter votre revendeur).</w:t>
      </w:r>
    </w:p>
    <w:p w:rsidR="00A55BDF" w:rsidRDefault="00A55BDF">
      <w:pPr>
        <w:pStyle w:val="BodyText"/>
        <w:spacing w:before="11"/>
        <w:rPr>
          <w:rFonts w:asciiTheme="minorBidi" w:hAnsiTheme="minorBidi" w:cstheme="minorBidi"/>
          <w:lang w:val="fr-FR"/>
        </w:rPr>
      </w:pPr>
    </w:p>
    <w:p w:rsidR="00A55BDF" w:rsidRPr="00B754BE" w:rsidRDefault="00D851A4" w:rsidP="00B754BE">
      <w:pPr>
        <w:pStyle w:val="Heading3"/>
        <w:numPr>
          <w:ilvl w:val="1"/>
          <w:numId w:val="2"/>
        </w:numPr>
        <w:tabs>
          <w:tab w:val="left" w:pos="520"/>
        </w:tabs>
        <w:rPr>
          <w:rFonts w:asciiTheme="minorBidi" w:hAnsiTheme="minorBidi" w:cstheme="minorBidi"/>
          <w:u w:val="single"/>
          <w:lang w:val="fr-FR"/>
        </w:rPr>
      </w:pPr>
      <w:r w:rsidRPr="005119F1">
        <w:rPr>
          <w:rFonts w:asciiTheme="minorBidi" w:hAnsiTheme="minorBidi" w:cstheme="minorBidi"/>
          <w:u w:val="single"/>
          <w:lang w:val="fr-FR"/>
        </w:rPr>
        <w:t>Après chaque</w:t>
      </w:r>
      <w:r w:rsidRPr="005119F1">
        <w:rPr>
          <w:rFonts w:asciiTheme="minorBidi" w:hAnsiTheme="minorBidi" w:cstheme="minorBidi"/>
          <w:spacing w:val="-1"/>
          <w:u w:val="single"/>
          <w:lang w:val="fr-FR"/>
        </w:rPr>
        <w:t xml:space="preserve"> </w:t>
      </w:r>
      <w:r w:rsidRPr="005119F1">
        <w:rPr>
          <w:rFonts w:asciiTheme="minorBidi" w:hAnsiTheme="minorBidi" w:cstheme="minorBidi"/>
          <w:u w:val="single"/>
          <w:lang w:val="fr-FR"/>
        </w:rPr>
        <w:t>utilisation</w:t>
      </w:r>
    </w:p>
    <w:p w:rsidR="00A55BDF" w:rsidRDefault="00D851A4">
      <w:pPr>
        <w:pStyle w:val="BodyText"/>
        <w:spacing w:before="92"/>
        <w:ind w:left="520" w:right="121"/>
        <w:jc w:val="both"/>
        <w:rPr>
          <w:rFonts w:asciiTheme="minorBidi" w:hAnsiTheme="minorBidi" w:cstheme="minorBidi"/>
          <w:lang w:val="fr-FR"/>
        </w:rPr>
      </w:pPr>
      <w:r>
        <w:rPr>
          <w:rFonts w:asciiTheme="minorBidi" w:hAnsiTheme="minorBidi" w:cstheme="minorBidi"/>
          <w:lang w:val="fr-FR"/>
        </w:rPr>
        <w:t>Vérifiez l’état des accessoires et du corps de l'outil (propreté, usure, endommagement, etc.). Si vous remarquez des dommages, une usure ou un dysfonctionnement, n'utilisez pas l'outil et ne le apportez-le à un service qualifié pour inspection et réparation.</w:t>
      </w:r>
    </w:p>
    <w:p w:rsidR="00A55BDF" w:rsidRDefault="00A55BDF">
      <w:pPr>
        <w:pStyle w:val="BodyText"/>
        <w:spacing w:before="2"/>
        <w:rPr>
          <w:rFonts w:asciiTheme="minorBidi" w:hAnsiTheme="minorBidi" w:cstheme="minorBidi"/>
          <w:lang w:val="fr-FR"/>
        </w:rPr>
      </w:pPr>
    </w:p>
    <w:p w:rsidR="00A55BDF" w:rsidRPr="005119F1" w:rsidRDefault="00D851A4">
      <w:pPr>
        <w:pStyle w:val="Heading3"/>
        <w:numPr>
          <w:ilvl w:val="1"/>
          <w:numId w:val="2"/>
        </w:numPr>
        <w:tabs>
          <w:tab w:val="left" w:pos="520"/>
        </w:tabs>
        <w:rPr>
          <w:rFonts w:asciiTheme="minorBidi" w:hAnsiTheme="minorBidi" w:cstheme="minorBidi"/>
          <w:u w:val="single"/>
          <w:lang w:val="fr-FR"/>
        </w:rPr>
      </w:pPr>
      <w:r w:rsidRPr="005119F1">
        <w:rPr>
          <w:rFonts w:asciiTheme="minorBidi" w:hAnsiTheme="minorBidi" w:cstheme="minorBidi"/>
          <w:u w:val="single"/>
          <w:lang w:val="fr-FR"/>
        </w:rPr>
        <w:t>Entretien</w:t>
      </w:r>
    </w:p>
    <w:p w:rsidR="00A55BDF" w:rsidRDefault="00D851A4">
      <w:pPr>
        <w:pStyle w:val="BodyText"/>
        <w:spacing w:before="34"/>
        <w:ind w:left="520" w:right="374"/>
        <w:rPr>
          <w:rFonts w:asciiTheme="minorBidi" w:hAnsiTheme="minorBidi" w:cstheme="minorBidi"/>
          <w:lang w:val="fr-FR"/>
        </w:rPr>
      </w:pPr>
      <w:r>
        <w:rPr>
          <w:rFonts w:asciiTheme="minorBidi" w:hAnsiTheme="minorBidi" w:cstheme="minorBidi"/>
          <w:lang w:val="fr-FR"/>
        </w:rPr>
        <w:t>Aucune maintenance spécifique n'est à effectuer par l'utilisateur. Après chaque saison, veuillez apporter l'outil à un centre de service autorisé pour effectuer une maintenance général de la machine.</w:t>
      </w:r>
    </w:p>
    <w:p w:rsidR="00A55BDF" w:rsidRDefault="00A55BDF">
      <w:pPr>
        <w:pStyle w:val="BodyText"/>
        <w:rPr>
          <w:rFonts w:asciiTheme="minorBidi" w:hAnsiTheme="minorBidi" w:cstheme="minorBidi"/>
          <w:lang w:val="fr-FR"/>
        </w:rPr>
      </w:pPr>
    </w:p>
    <w:p w:rsidR="00A55BDF" w:rsidRPr="00973778" w:rsidRDefault="00D851A4" w:rsidP="00973778">
      <w:pPr>
        <w:pStyle w:val="Heading3"/>
        <w:numPr>
          <w:ilvl w:val="1"/>
          <w:numId w:val="2"/>
        </w:numPr>
        <w:tabs>
          <w:tab w:val="left" w:pos="520"/>
        </w:tabs>
        <w:spacing w:before="176"/>
        <w:rPr>
          <w:rFonts w:asciiTheme="minorBidi" w:hAnsiTheme="minorBidi" w:cstheme="minorBidi"/>
          <w:u w:val="single"/>
          <w:lang w:val="fr-FR"/>
        </w:rPr>
      </w:pPr>
      <w:r w:rsidRPr="005119F1">
        <w:rPr>
          <w:rFonts w:asciiTheme="minorBidi" w:hAnsiTheme="minorBidi" w:cstheme="minorBidi"/>
          <w:u w:val="single"/>
          <w:lang w:val="fr-FR"/>
        </w:rPr>
        <w:t>Pièces de</w:t>
      </w:r>
      <w:r w:rsidRPr="005119F1">
        <w:rPr>
          <w:rFonts w:asciiTheme="minorBidi" w:hAnsiTheme="minorBidi" w:cstheme="minorBidi"/>
          <w:spacing w:val="-1"/>
          <w:u w:val="single"/>
          <w:lang w:val="fr-FR"/>
        </w:rPr>
        <w:t xml:space="preserve"> </w:t>
      </w:r>
      <w:r w:rsidRPr="005119F1">
        <w:rPr>
          <w:rFonts w:asciiTheme="minorBidi" w:hAnsiTheme="minorBidi" w:cstheme="minorBidi"/>
          <w:u w:val="single"/>
          <w:lang w:val="fr-FR"/>
        </w:rPr>
        <w:t>rechange</w:t>
      </w:r>
    </w:p>
    <w:p w:rsidR="00A55BDF" w:rsidRDefault="00D851A4">
      <w:pPr>
        <w:pStyle w:val="BodyText"/>
        <w:spacing w:before="92"/>
        <w:ind w:left="520"/>
        <w:rPr>
          <w:rFonts w:asciiTheme="minorBidi" w:hAnsiTheme="minorBidi" w:cstheme="minorBidi"/>
          <w:lang w:val="fr-FR"/>
        </w:rPr>
      </w:pPr>
      <w:r>
        <w:rPr>
          <w:rFonts w:asciiTheme="minorBidi" w:hAnsiTheme="minorBidi" w:cstheme="minorBidi"/>
          <w:lang w:val="fr-FR"/>
        </w:rPr>
        <w:t>Vous pouvez commander les pièces de rechange directement à partir de notre centre de service. Veuillez placer votre commande selon le type de machine et le numéro de pièce indiqué dans le dessin d'explosion.</w:t>
      </w:r>
    </w:p>
    <w:p w:rsidR="00A55BDF" w:rsidRDefault="00D851A4">
      <w:pPr>
        <w:pStyle w:val="BodyText"/>
        <w:spacing w:before="8"/>
        <w:rPr>
          <w:rFonts w:asciiTheme="minorBidi" w:hAnsiTheme="minorBidi" w:cstheme="minorBidi"/>
          <w:lang w:val="fr-FR"/>
        </w:rPr>
      </w:pPr>
      <w:r>
        <w:rPr>
          <w:rFonts w:asciiTheme="minorBidi" w:hAnsiTheme="minorBidi" w:cstheme="minorBidi"/>
          <w:noProof/>
          <w:lang w:val="en-GB" w:eastAsia="zh-CN"/>
        </w:rPr>
        <w:drawing>
          <wp:anchor distT="0" distB="0" distL="0" distR="0" simplePos="0" relativeHeight="251670528" behindDoc="1" locked="0" layoutInCell="1" allowOverlap="1">
            <wp:simplePos x="0" y="0"/>
            <wp:positionH relativeFrom="page">
              <wp:posOffset>3017520</wp:posOffset>
            </wp:positionH>
            <wp:positionV relativeFrom="paragraph">
              <wp:posOffset>146685</wp:posOffset>
            </wp:positionV>
            <wp:extent cx="1742440" cy="561975"/>
            <wp:effectExtent l="0" t="0" r="10160" b="9525"/>
            <wp:wrapTopAndBottom/>
            <wp:docPr id="51" name="image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image38.jpeg"/>
                    <pic:cNvPicPr>
                      <a:picLocks noChangeAspect="1"/>
                    </pic:cNvPicPr>
                  </pic:nvPicPr>
                  <pic:blipFill>
                    <a:blip r:embed="rId23" cstate="print"/>
                    <a:stretch>
                      <a:fillRect/>
                    </a:stretch>
                  </pic:blipFill>
                  <pic:spPr>
                    <a:xfrm>
                      <a:off x="0" y="0"/>
                      <a:ext cx="1742274" cy="561975"/>
                    </a:xfrm>
                    <a:prstGeom prst="rect">
                      <a:avLst/>
                    </a:prstGeom>
                  </pic:spPr>
                </pic:pic>
              </a:graphicData>
            </a:graphic>
          </wp:anchor>
        </w:drawing>
      </w:r>
    </w:p>
    <w:p w:rsidR="00A55BDF" w:rsidRDefault="00A55BDF">
      <w:pPr>
        <w:pStyle w:val="BodyText"/>
        <w:spacing w:before="7"/>
        <w:rPr>
          <w:rFonts w:asciiTheme="minorBidi" w:hAnsiTheme="minorBidi" w:cstheme="minorBidi"/>
          <w:lang w:val="fr-FR"/>
        </w:rPr>
      </w:pPr>
    </w:p>
    <w:p w:rsidR="00A55BDF" w:rsidRPr="00973778" w:rsidRDefault="00D851A4">
      <w:pPr>
        <w:pStyle w:val="Heading3"/>
        <w:numPr>
          <w:ilvl w:val="1"/>
          <w:numId w:val="2"/>
        </w:numPr>
        <w:tabs>
          <w:tab w:val="left" w:pos="520"/>
        </w:tabs>
        <w:rPr>
          <w:rFonts w:asciiTheme="minorBidi" w:hAnsiTheme="minorBidi" w:cstheme="minorBidi"/>
          <w:u w:val="single"/>
          <w:lang w:val="fr-FR"/>
        </w:rPr>
      </w:pPr>
      <w:r w:rsidRPr="00973778">
        <w:rPr>
          <w:rFonts w:asciiTheme="minorBidi" w:hAnsiTheme="minorBidi" w:cstheme="minorBidi"/>
          <w:u w:val="single"/>
          <w:lang w:val="fr-FR"/>
        </w:rPr>
        <w:t>Rangement</w:t>
      </w:r>
    </w:p>
    <w:p w:rsidR="00A55BDF" w:rsidRDefault="00D851A4">
      <w:pPr>
        <w:pStyle w:val="ListParagraph"/>
        <w:numPr>
          <w:ilvl w:val="0"/>
          <w:numId w:val="5"/>
        </w:numPr>
        <w:tabs>
          <w:tab w:val="left" w:pos="944"/>
          <w:tab w:val="left" w:pos="945"/>
        </w:tabs>
        <w:spacing w:before="34"/>
        <w:rPr>
          <w:rFonts w:asciiTheme="minorBidi" w:hAnsiTheme="minorBidi" w:cstheme="minorBidi"/>
          <w:sz w:val="20"/>
          <w:szCs w:val="20"/>
          <w:lang w:val="fr-FR"/>
        </w:rPr>
      </w:pPr>
      <w:r>
        <w:rPr>
          <w:rFonts w:asciiTheme="minorBidi" w:hAnsiTheme="minorBidi" w:cstheme="minorBidi"/>
          <w:sz w:val="20"/>
          <w:szCs w:val="20"/>
          <w:lang w:val="fr-FR"/>
        </w:rPr>
        <w:t>Après utilisation et nettoyage, veuillez conserver votre</w:t>
      </w:r>
      <w:r>
        <w:rPr>
          <w:rFonts w:asciiTheme="minorBidi" w:hAnsiTheme="minorBidi" w:cstheme="minorBidi"/>
          <w:spacing w:val="5"/>
          <w:sz w:val="20"/>
          <w:szCs w:val="20"/>
          <w:lang w:val="fr-FR"/>
        </w:rPr>
        <w:t xml:space="preserve"> </w:t>
      </w:r>
      <w:r>
        <w:rPr>
          <w:rFonts w:asciiTheme="minorBidi" w:hAnsiTheme="minorBidi" w:cstheme="minorBidi"/>
          <w:sz w:val="20"/>
          <w:szCs w:val="20"/>
          <w:lang w:val="fr-FR"/>
        </w:rPr>
        <w:t>outil.</w:t>
      </w:r>
    </w:p>
    <w:p w:rsidR="00A55BDF" w:rsidRDefault="00D851A4">
      <w:pPr>
        <w:pStyle w:val="ListParagraph"/>
        <w:numPr>
          <w:ilvl w:val="0"/>
          <w:numId w:val="5"/>
        </w:numPr>
        <w:tabs>
          <w:tab w:val="left" w:pos="944"/>
          <w:tab w:val="left" w:pos="945"/>
        </w:tabs>
        <w:spacing w:before="34"/>
        <w:rPr>
          <w:rFonts w:asciiTheme="minorBidi" w:hAnsiTheme="minorBidi" w:cstheme="minorBidi"/>
          <w:sz w:val="20"/>
          <w:szCs w:val="20"/>
          <w:lang w:val="fr-FR"/>
        </w:rPr>
      </w:pPr>
      <w:r>
        <w:rPr>
          <w:rFonts w:asciiTheme="minorBidi" w:hAnsiTheme="minorBidi" w:cstheme="minorBidi"/>
          <w:sz w:val="20"/>
          <w:szCs w:val="20"/>
          <w:lang w:val="fr-FR"/>
        </w:rPr>
        <w:t>Rangez l'outil dans un endroit propre et sec, de préférence dans sa boîte.</w:t>
      </w:r>
    </w:p>
    <w:p w:rsidR="00A55BDF" w:rsidRDefault="00D851A4">
      <w:pPr>
        <w:pStyle w:val="ListParagraph"/>
        <w:numPr>
          <w:ilvl w:val="0"/>
          <w:numId w:val="5"/>
        </w:numPr>
        <w:tabs>
          <w:tab w:val="left" w:pos="944"/>
          <w:tab w:val="left" w:pos="945"/>
        </w:tabs>
        <w:spacing w:before="37"/>
        <w:rPr>
          <w:rFonts w:asciiTheme="minorBidi" w:hAnsiTheme="minorBidi" w:cstheme="minorBidi"/>
          <w:sz w:val="20"/>
          <w:szCs w:val="20"/>
          <w:lang w:val="fr-FR"/>
        </w:rPr>
      </w:pPr>
      <w:r>
        <w:rPr>
          <w:rFonts w:asciiTheme="minorBidi" w:hAnsiTheme="minorBidi" w:cstheme="minorBidi"/>
          <w:sz w:val="20"/>
          <w:szCs w:val="20"/>
          <w:lang w:val="fr-FR"/>
        </w:rPr>
        <w:t>Lors du transport et du stockage, mettez toujours le couvercle de protection sur la</w:t>
      </w:r>
      <w:r>
        <w:rPr>
          <w:rFonts w:asciiTheme="minorBidi" w:hAnsiTheme="minorBidi" w:cstheme="minorBidi"/>
          <w:spacing w:val="-3"/>
          <w:sz w:val="20"/>
          <w:szCs w:val="20"/>
          <w:lang w:val="fr-FR"/>
        </w:rPr>
        <w:t xml:space="preserve"> </w:t>
      </w:r>
      <w:r>
        <w:rPr>
          <w:rFonts w:asciiTheme="minorBidi" w:hAnsiTheme="minorBidi" w:cstheme="minorBidi"/>
          <w:sz w:val="20"/>
          <w:szCs w:val="20"/>
          <w:lang w:val="fr-FR"/>
        </w:rPr>
        <w:t>lame.</w:t>
      </w:r>
    </w:p>
    <w:p w:rsidR="00A55BDF" w:rsidRDefault="00D851A4">
      <w:pPr>
        <w:pStyle w:val="ListParagraph"/>
        <w:numPr>
          <w:ilvl w:val="0"/>
          <w:numId w:val="5"/>
        </w:numPr>
        <w:tabs>
          <w:tab w:val="left" w:pos="944"/>
          <w:tab w:val="left" w:pos="945"/>
        </w:tabs>
        <w:spacing w:before="34"/>
        <w:rPr>
          <w:rFonts w:asciiTheme="minorBidi" w:hAnsiTheme="minorBidi" w:cstheme="minorBidi"/>
          <w:sz w:val="20"/>
          <w:szCs w:val="20"/>
          <w:lang w:val="fr-FR"/>
        </w:rPr>
      </w:pPr>
      <w:r>
        <w:rPr>
          <w:rFonts w:asciiTheme="minorBidi" w:hAnsiTheme="minorBidi" w:cstheme="minorBidi"/>
          <w:sz w:val="20"/>
          <w:szCs w:val="20"/>
          <w:lang w:val="fr-FR"/>
        </w:rPr>
        <w:t>L'outil doit être rangé loin des enfants et des animaux domestiques.</w:t>
      </w:r>
    </w:p>
    <w:p w:rsidR="00A55BDF" w:rsidRDefault="00D851A4">
      <w:pPr>
        <w:pStyle w:val="ListParagraph"/>
        <w:numPr>
          <w:ilvl w:val="0"/>
          <w:numId w:val="5"/>
        </w:numPr>
        <w:tabs>
          <w:tab w:val="left" w:pos="944"/>
          <w:tab w:val="left" w:pos="945"/>
        </w:tabs>
        <w:spacing w:before="34"/>
        <w:rPr>
          <w:rFonts w:asciiTheme="minorBidi" w:hAnsiTheme="minorBidi" w:cstheme="minorBidi"/>
          <w:sz w:val="20"/>
          <w:szCs w:val="20"/>
          <w:lang w:val="fr-FR"/>
        </w:rPr>
      </w:pPr>
      <w:r>
        <w:rPr>
          <w:rFonts w:asciiTheme="minorBidi" w:hAnsiTheme="minorBidi" w:cstheme="minorBidi"/>
          <w:sz w:val="20"/>
          <w:szCs w:val="20"/>
          <w:lang w:val="fr-FR"/>
        </w:rPr>
        <w:t>Évitez d'exposer l'outil à la lumière directe du</w:t>
      </w:r>
      <w:r>
        <w:rPr>
          <w:rFonts w:asciiTheme="minorBidi" w:hAnsiTheme="minorBidi" w:cstheme="minorBidi"/>
          <w:spacing w:val="5"/>
          <w:sz w:val="20"/>
          <w:szCs w:val="20"/>
          <w:lang w:val="fr-FR"/>
        </w:rPr>
        <w:t xml:space="preserve"> </w:t>
      </w:r>
      <w:r>
        <w:rPr>
          <w:rFonts w:asciiTheme="minorBidi" w:hAnsiTheme="minorBidi" w:cstheme="minorBidi"/>
          <w:sz w:val="20"/>
          <w:szCs w:val="20"/>
          <w:lang w:val="fr-FR"/>
        </w:rPr>
        <w:t>soleil.</w:t>
      </w:r>
    </w:p>
    <w:p w:rsidR="00A55BDF" w:rsidRDefault="00A55BDF">
      <w:pPr>
        <w:rPr>
          <w:rFonts w:eastAsia="MyriadPro-Regular"/>
          <w:sz w:val="20"/>
          <w:szCs w:val="20"/>
          <w:lang w:val="fr-FR"/>
        </w:rPr>
      </w:pPr>
    </w:p>
    <w:p w:rsidR="00924BDB" w:rsidRDefault="00924BDB" w:rsidP="00924BDB">
      <w:pPr>
        <w:pStyle w:val="BodyTextFirstIndent"/>
        <w:rPr>
          <w:lang w:val="fr-FR"/>
        </w:rPr>
      </w:pPr>
    </w:p>
    <w:p w:rsidR="00F46540" w:rsidRPr="00924BDB" w:rsidRDefault="00F46540" w:rsidP="00924BDB">
      <w:pPr>
        <w:pStyle w:val="BodyTextFirstIndent"/>
        <w:rPr>
          <w:lang w:val="fr-FR"/>
        </w:rPr>
      </w:pPr>
    </w:p>
    <w:p w:rsidR="00A55BDF" w:rsidRDefault="00D851A4">
      <w:pPr>
        <w:pStyle w:val="ListParagraph"/>
        <w:numPr>
          <w:ilvl w:val="0"/>
          <w:numId w:val="2"/>
        </w:numPr>
        <w:tabs>
          <w:tab w:val="left" w:pos="520"/>
        </w:tabs>
        <w:spacing w:after="19"/>
        <w:rPr>
          <w:rFonts w:asciiTheme="minorBidi" w:hAnsiTheme="minorBidi" w:cstheme="minorBidi"/>
          <w:b/>
          <w:sz w:val="20"/>
          <w:szCs w:val="20"/>
          <w:lang w:val="fr-FR"/>
        </w:rPr>
      </w:pPr>
      <w:r>
        <w:rPr>
          <w:rFonts w:asciiTheme="minorBidi" w:hAnsiTheme="minorBidi" w:cstheme="minorBidi"/>
          <w:b/>
          <w:sz w:val="20"/>
          <w:szCs w:val="20"/>
          <w:lang w:val="fr-FR"/>
        </w:rPr>
        <w:lastRenderedPageBreak/>
        <w:t>MISE AU</w:t>
      </w:r>
      <w:r>
        <w:rPr>
          <w:rFonts w:asciiTheme="minorBidi" w:hAnsiTheme="minorBidi" w:cstheme="minorBidi"/>
          <w:b/>
          <w:spacing w:val="-9"/>
          <w:sz w:val="20"/>
          <w:szCs w:val="20"/>
          <w:lang w:val="fr-FR"/>
        </w:rPr>
        <w:t xml:space="preserve"> </w:t>
      </w:r>
      <w:r>
        <w:rPr>
          <w:rFonts w:asciiTheme="minorBidi" w:hAnsiTheme="minorBidi" w:cstheme="minorBidi"/>
          <w:b/>
          <w:sz w:val="20"/>
          <w:szCs w:val="20"/>
          <w:lang w:val="fr-FR"/>
        </w:rPr>
        <w:t>REBUT</w:t>
      </w:r>
    </w:p>
    <w:p w:rsidR="00A55BDF" w:rsidRDefault="00D851A4">
      <w:pPr>
        <w:pStyle w:val="BodyText"/>
        <w:spacing w:line="20" w:lineRule="exact"/>
        <w:ind w:left="155"/>
        <w:rPr>
          <w:rFonts w:asciiTheme="minorBidi" w:hAnsiTheme="minorBidi" w:cstheme="minorBidi"/>
          <w:lang w:val="fr-FR"/>
        </w:rPr>
      </w:pPr>
      <w:r>
        <w:rPr>
          <w:rFonts w:asciiTheme="minorBidi" w:hAnsiTheme="minorBidi" w:cstheme="minorBidi"/>
          <w:noProof/>
          <w:lang w:val="en-GB" w:eastAsia="zh-CN"/>
        </w:rPr>
        <mc:AlternateContent>
          <mc:Choice Requires="wpg">
            <w:drawing>
              <wp:inline distT="0" distB="0" distL="0" distR="0">
                <wp:extent cx="6646545" cy="6350"/>
                <wp:effectExtent l="6350" t="8890" r="5080" b="3810"/>
                <wp:docPr id="12" name="Group 4"/>
                <wp:cNvGraphicFramePr/>
                <a:graphic xmlns:a="http://schemas.openxmlformats.org/drawingml/2006/main">
                  <a:graphicData uri="http://schemas.microsoft.com/office/word/2010/wordprocessingGroup">
                    <wpg:wgp>
                      <wpg:cNvGrpSpPr/>
                      <wpg:grpSpPr>
                        <a:xfrm>
                          <a:off x="0" y="0"/>
                          <a:ext cx="6646545" cy="6350"/>
                          <a:chOff x="0" y="0"/>
                          <a:chExt cx="10467" cy="10"/>
                        </a:xfrm>
                      </wpg:grpSpPr>
                      <wps:wsp>
                        <wps:cNvPr id="14" name="Line 5"/>
                        <wps:cNvCnPr>
                          <a:cxnSpLocks noChangeShapeType="1"/>
                        </wps:cNvCnPr>
                        <wps:spPr bwMode="auto">
                          <a:xfrm>
                            <a:off x="0" y="5"/>
                            <a:ext cx="10467" cy="0"/>
                          </a:xfrm>
                          <a:prstGeom prst="line">
                            <a:avLst/>
                          </a:prstGeom>
                          <a:noFill/>
                          <a:ln w="6096">
                            <a:solidFill>
                              <a:srgbClr val="000000"/>
                            </a:solidFill>
                            <a:prstDash val="solid"/>
                            <a:round/>
                          </a:ln>
                        </wps:spPr>
                        <wps:bodyPr/>
                      </wps:wsp>
                    </wpg:wgp>
                  </a:graphicData>
                </a:graphic>
              </wp:inline>
            </w:drawing>
          </mc:Choice>
          <mc:Fallback xmlns:w15="http://schemas.microsoft.com/office/word/2012/wordml" xmlns:wpsCustomData="http://www.wps.cn/officeDocument/2013/wpsCustomData">
            <w:pict>
              <v:group id="Group 4" o:spid="_x0000_s1026" o:spt="203" style="height:0.5pt;width:523.35pt;" coordsize="10467,10" o:gfxdata="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DEL0/k1QAAAAQBAAAPAAAAAAAA&#10;AAEAIAAAACIAAABkcnMvZG93bnJldi54bWxQSwECFAAUAAAACACHTuJAJB6GsxUCAACQBAAADgAA&#10;AAAAAAABACAAAAAkAQAAZHJzL2Uyb0RvYy54bWxQSwUGAAAAAAYABgBZAQAAqwUAAAAA&#10;">
                <o:lock v:ext="edit" aspectratio="f"/>
                <v:line id="Line 5" o:spid="_x0000_s1026" o:spt="20" style="position:absolute;left:0;top:5;height:0;width:10467;" filled="f" stroked="t" coordsize="21600,21600" o:gfxdata="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IOLFLsAAADb&#10;AAAADwAAAAAAAAABACAAAAAiAAAAZHJzL2Rvd25yZXYueG1sUEsBAhQAFAAAAAgAh07iQDMvBZ47&#10;AAAAOQAAABAAAAAAAAAAAQAgAAAACgEAAGRycy9zaGFwZXhtbC54bWxQSwUGAAAAAAYABgBbAQAA&#10;tAMAAAAA&#10;">
                  <v:fill on="f" focussize="0,0"/>
                  <v:stroke weight="0.48pt" color="#000000" joinstyle="round"/>
                  <v:imagedata o:title=""/>
                  <o:lock v:ext="edit" aspectratio="f"/>
                </v:line>
                <w10:wrap type="none"/>
                <w10:anchorlock/>
              </v:group>
            </w:pict>
          </mc:Fallback>
        </mc:AlternateContent>
      </w:r>
    </w:p>
    <w:p w:rsidR="00A55BDF" w:rsidRDefault="00A55BDF">
      <w:pPr>
        <w:pStyle w:val="BodyText"/>
        <w:spacing w:before="6"/>
        <w:rPr>
          <w:rFonts w:asciiTheme="minorBidi" w:hAnsiTheme="minorBidi" w:cstheme="minorBidi"/>
          <w:b/>
          <w:lang w:val="fr-FR"/>
        </w:rPr>
      </w:pPr>
    </w:p>
    <w:p w:rsidR="00A55BDF" w:rsidRDefault="00D851A4">
      <w:pPr>
        <w:pStyle w:val="Heading3"/>
        <w:spacing w:before="93"/>
        <w:rPr>
          <w:rFonts w:asciiTheme="minorBidi" w:hAnsiTheme="minorBidi" w:cstheme="minorBidi"/>
          <w:lang w:val="fr-FR"/>
        </w:rPr>
      </w:pPr>
      <w:r>
        <w:rPr>
          <w:rFonts w:asciiTheme="minorBidi" w:hAnsiTheme="minorBidi" w:cstheme="minorBidi"/>
          <w:noProof/>
          <w:lang w:val="en-GB" w:eastAsia="zh-CN"/>
        </w:rPr>
        <w:drawing>
          <wp:anchor distT="0" distB="0" distL="0" distR="0" simplePos="0" relativeHeight="251640832" behindDoc="0" locked="0" layoutInCell="1" allowOverlap="1">
            <wp:simplePos x="0" y="0"/>
            <wp:positionH relativeFrom="page">
              <wp:posOffset>457200</wp:posOffset>
            </wp:positionH>
            <wp:positionV relativeFrom="paragraph">
              <wp:posOffset>204470</wp:posOffset>
            </wp:positionV>
            <wp:extent cx="743585" cy="914400"/>
            <wp:effectExtent l="0" t="0" r="0" b="0"/>
            <wp:wrapNone/>
            <wp:docPr id="53" name="image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image39.png"/>
                    <pic:cNvPicPr>
                      <a:picLocks noChangeAspect="1"/>
                    </pic:cNvPicPr>
                  </pic:nvPicPr>
                  <pic:blipFill>
                    <a:blip r:embed="rId24" cstate="print"/>
                    <a:stretch>
                      <a:fillRect/>
                    </a:stretch>
                  </pic:blipFill>
                  <pic:spPr>
                    <a:xfrm>
                      <a:off x="0" y="0"/>
                      <a:ext cx="743712" cy="914400"/>
                    </a:xfrm>
                    <a:prstGeom prst="rect">
                      <a:avLst/>
                    </a:prstGeom>
                  </pic:spPr>
                </pic:pic>
              </a:graphicData>
            </a:graphic>
          </wp:anchor>
        </w:drawing>
      </w:r>
      <w:r>
        <w:rPr>
          <w:rFonts w:asciiTheme="minorBidi" w:hAnsiTheme="minorBidi" w:cstheme="minorBidi"/>
          <w:lang w:val="fr-FR"/>
        </w:rPr>
        <w:t>Collecte sélective des déchets électriques et électroniques.</w:t>
      </w:r>
    </w:p>
    <w:p w:rsidR="00A55BDF" w:rsidRDefault="00D851A4">
      <w:pPr>
        <w:pStyle w:val="BodyText"/>
        <w:ind w:left="1508" w:right="127"/>
        <w:jc w:val="both"/>
        <w:rPr>
          <w:rFonts w:asciiTheme="minorBidi" w:hAnsiTheme="minorBidi" w:cstheme="minorBidi"/>
          <w:lang w:val="fr-FR"/>
        </w:rPr>
      </w:pPr>
      <w:r>
        <w:rPr>
          <w:rFonts w:asciiTheme="minorBidi" w:hAnsiTheme="minorBidi" w:cstheme="minorBidi"/>
          <w:lang w:val="fr-FR"/>
        </w:rPr>
        <w:t>Les produits électriques ne doivent pas être mis au rebut avec les produits ménagers. Selon la Directive Européenne 2012/19/UE pour le rebut des matériels électriques et électroniques et de son exécution dans le droit national, les produits électriques usagés doivent être collectés séparément et disposés dans des points de collecte prévus à cet effet. Adressez-vous auprès des autorités locales ou de votre revendeur pour obtenir des conseils sur le</w:t>
      </w:r>
      <w:r>
        <w:rPr>
          <w:rFonts w:asciiTheme="minorBidi" w:hAnsiTheme="minorBidi" w:cstheme="minorBidi"/>
          <w:spacing w:val="2"/>
          <w:lang w:val="fr-FR"/>
        </w:rPr>
        <w:t xml:space="preserve"> </w:t>
      </w:r>
      <w:r>
        <w:rPr>
          <w:rFonts w:asciiTheme="minorBidi" w:hAnsiTheme="minorBidi" w:cstheme="minorBidi"/>
          <w:lang w:val="fr-FR"/>
        </w:rPr>
        <w:t>recyclage.</w:t>
      </w:r>
    </w:p>
    <w:p w:rsidR="00A55BDF" w:rsidRDefault="00A55BDF">
      <w:pPr>
        <w:pStyle w:val="BodyTextFirstIndent"/>
        <w:rPr>
          <w:lang w:val="fr-FR"/>
        </w:rPr>
      </w:pPr>
    </w:p>
    <w:p w:rsidR="00A55BDF" w:rsidRPr="009F51C3" w:rsidRDefault="00D851A4" w:rsidP="00973778">
      <w:pPr>
        <w:pStyle w:val="ListParagraph"/>
        <w:numPr>
          <w:ilvl w:val="0"/>
          <w:numId w:val="2"/>
        </w:numPr>
        <w:pBdr>
          <w:bottom w:val="single" w:sz="4" w:space="1" w:color="auto"/>
        </w:pBdr>
        <w:tabs>
          <w:tab w:val="left" w:pos="520"/>
        </w:tabs>
        <w:spacing w:after="19"/>
        <w:rPr>
          <w:rFonts w:asciiTheme="minorBidi" w:hAnsiTheme="minorBidi" w:cstheme="minorBidi"/>
          <w:b/>
          <w:lang w:val="fr-FR" w:eastAsia="zh-CN"/>
        </w:rPr>
      </w:pPr>
      <w:r w:rsidRPr="009F51C3">
        <w:rPr>
          <w:rFonts w:asciiTheme="minorBidi" w:hAnsiTheme="minorBidi" w:cstheme="minorBidi" w:hint="eastAsia"/>
          <w:b/>
          <w:lang w:val="fr-FR" w:eastAsia="zh-CN"/>
        </w:rPr>
        <w:t>G</w:t>
      </w:r>
      <w:r w:rsidR="00973778" w:rsidRPr="009F51C3">
        <w:rPr>
          <w:rFonts w:asciiTheme="minorBidi" w:hAnsiTheme="minorBidi" w:cstheme="minorBidi"/>
          <w:b/>
          <w:lang w:val="fr-FR" w:eastAsia="zh-CN"/>
        </w:rPr>
        <w:t>ARANTIE</w:t>
      </w:r>
    </w:p>
    <w:p w:rsidR="00973778" w:rsidRDefault="00973778">
      <w:pPr>
        <w:pStyle w:val="BodyTextFirstIndent"/>
        <w:ind w:firstLine="0"/>
        <w:rPr>
          <w:rFonts w:ascii="Calibri" w:hAnsi="Calibri"/>
          <w:lang w:val="fr-FR"/>
        </w:rPr>
      </w:pPr>
    </w:p>
    <w:p w:rsidR="00115569" w:rsidRPr="00115569" w:rsidRDefault="00115569" w:rsidP="00115569">
      <w:pPr>
        <w:autoSpaceDE/>
        <w:autoSpaceDN/>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Nous garantissons ce produit pendant 2 années entières.</w:t>
      </w:r>
    </w:p>
    <w:p w:rsidR="00115569" w:rsidRPr="00115569" w:rsidRDefault="00115569" w:rsidP="00115569">
      <w:pPr>
        <w:autoSpaceDE/>
        <w:autoSpaceDN/>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La période de garantie de cet article commence le jour de l'achat. Vous pouvez prouver la date d'achat en nous envoyant le reçu original.</w:t>
      </w:r>
    </w:p>
    <w:p w:rsidR="00115569" w:rsidRPr="00115569" w:rsidRDefault="00115569" w:rsidP="00115569">
      <w:pPr>
        <w:autoSpaceDE/>
        <w:autoSpaceDN/>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Nous assurons pour la période entière de la garantie :</w:t>
      </w:r>
    </w:p>
    <w:p w:rsidR="00115569" w:rsidRPr="00115569" w:rsidRDefault="00115569" w:rsidP="00115569">
      <w:pPr>
        <w:autoSpaceDE/>
        <w:autoSpaceDN/>
        <w:jc w:val="both"/>
        <w:rPr>
          <w:rFonts w:asciiTheme="minorBidi" w:eastAsia="宋体" w:hAnsiTheme="minorBidi" w:cstheme="minorBidi"/>
          <w:kern w:val="2"/>
          <w:lang w:val="fr-FR" w:eastAsia="fr-FR"/>
        </w:rPr>
      </w:pPr>
    </w:p>
    <w:p w:rsidR="00115569" w:rsidRPr="00115569" w:rsidRDefault="00115569" w:rsidP="00115569">
      <w:pPr>
        <w:autoSpaceDE/>
        <w:autoSpaceDN/>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w:t>
      </w:r>
      <w:r w:rsidRPr="00115569">
        <w:rPr>
          <w:rFonts w:asciiTheme="minorBidi" w:eastAsia="宋体" w:hAnsiTheme="minorBidi" w:cstheme="minorBidi"/>
          <w:kern w:val="2"/>
          <w:lang w:val="fr-FR" w:eastAsia="fr-FR"/>
        </w:rPr>
        <w:tab/>
        <w:t>La réparation gratuite des dysfonctionnements éventuels.</w:t>
      </w:r>
    </w:p>
    <w:p w:rsidR="00115569" w:rsidRPr="00115569" w:rsidRDefault="00115569" w:rsidP="00115569">
      <w:pPr>
        <w:autoSpaceDE/>
        <w:autoSpaceDN/>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w:t>
      </w:r>
      <w:r w:rsidRPr="00115569">
        <w:rPr>
          <w:rFonts w:asciiTheme="minorBidi" w:eastAsia="宋体" w:hAnsiTheme="minorBidi" w:cstheme="minorBidi"/>
          <w:kern w:val="2"/>
          <w:lang w:val="fr-FR" w:eastAsia="fr-FR"/>
        </w:rPr>
        <w:tab/>
        <w:t>Le remplacement gratuit des pièces endommagées.</w:t>
      </w:r>
    </w:p>
    <w:p w:rsidR="00115569" w:rsidRPr="00115569" w:rsidRDefault="00115569" w:rsidP="00115569">
      <w:pPr>
        <w:autoSpaceDE/>
        <w:autoSpaceDN/>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w:t>
      </w:r>
      <w:r w:rsidRPr="00115569">
        <w:rPr>
          <w:rFonts w:asciiTheme="minorBidi" w:eastAsia="宋体" w:hAnsiTheme="minorBidi" w:cstheme="minorBidi"/>
          <w:kern w:val="2"/>
          <w:lang w:val="fr-FR" w:eastAsia="fr-FR"/>
        </w:rPr>
        <w:tab/>
        <w:t>Le service gratuit de notre personnel spécialisé (par exemple, le montage gratuit par nos techniciens)</w:t>
      </w:r>
    </w:p>
    <w:p w:rsidR="00115569" w:rsidRPr="00115569" w:rsidRDefault="00115569" w:rsidP="00115569">
      <w:pPr>
        <w:autoSpaceDE/>
        <w:autoSpaceDN/>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A condition que les dégâts ne soient pas dus à une mauvaise utilisation de l'appareil.</w:t>
      </w:r>
    </w:p>
    <w:p w:rsidR="00115569" w:rsidRPr="00115569" w:rsidRDefault="00115569" w:rsidP="00115569">
      <w:pPr>
        <w:autoSpaceDE/>
        <w:autoSpaceDN/>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Afin de vous aider avec votre produit, nous vous invitons à passer par ce lien ou à nous appeler au +33 (0)9 70 75 30 30 :</w:t>
      </w:r>
    </w:p>
    <w:p w:rsidR="00115569" w:rsidRPr="00115569" w:rsidRDefault="00115569" w:rsidP="00115569">
      <w:pPr>
        <w:autoSpaceDE/>
        <w:autoSpaceDN/>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https://services.swap-europe.com/contact</w:t>
      </w:r>
    </w:p>
    <w:p w:rsidR="00115569" w:rsidRPr="00115569" w:rsidRDefault="00115569" w:rsidP="00115569">
      <w:pPr>
        <w:autoSpaceDE/>
        <w:autoSpaceDN/>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Vous devez créer un « ticket » via leur plateforme :</w:t>
      </w:r>
    </w:p>
    <w:p w:rsidR="00115569" w:rsidRPr="00115569" w:rsidRDefault="00115569" w:rsidP="00115569">
      <w:pPr>
        <w:autoSpaceDE/>
        <w:autoSpaceDN/>
        <w:ind w:left="3" w:firstLine="423"/>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 Enregistrez-vous ou créez votre compte</w:t>
      </w:r>
    </w:p>
    <w:p w:rsidR="00115569" w:rsidRPr="00115569" w:rsidRDefault="00115569" w:rsidP="00115569">
      <w:pPr>
        <w:autoSpaceDE/>
        <w:autoSpaceDN/>
        <w:ind w:left="3" w:firstLine="423"/>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 Indiquez les référence de l'outil</w:t>
      </w:r>
    </w:p>
    <w:p w:rsidR="00115569" w:rsidRPr="00115569" w:rsidRDefault="00115569" w:rsidP="00115569">
      <w:pPr>
        <w:autoSpaceDE/>
        <w:autoSpaceDN/>
        <w:ind w:left="3" w:firstLine="423"/>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 Choisissez l’objet de votre demande</w:t>
      </w:r>
    </w:p>
    <w:p w:rsidR="00115569" w:rsidRPr="00115569" w:rsidRDefault="00115569" w:rsidP="00115569">
      <w:pPr>
        <w:autoSpaceDE/>
        <w:autoSpaceDN/>
        <w:ind w:left="3" w:firstLine="423"/>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 Expliquez votre problème</w:t>
      </w:r>
    </w:p>
    <w:p w:rsidR="00115569" w:rsidRPr="00115569" w:rsidRDefault="00115569" w:rsidP="00115569">
      <w:pPr>
        <w:autoSpaceDE/>
        <w:autoSpaceDN/>
        <w:spacing w:line="300" w:lineRule="exact"/>
        <w:ind w:left="426"/>
        <w:jc w:val="both"/>
        <w:rPr>
          <w:rFonts w:asciiTheme="minorBidi" w:eastAsia="宋体" w:hAnsiTheme="minorBidi" w:cstheme="minorBidi"/>
          <w:kern w:val="2"/>
          <w:lang w:val="fr-FR" w:eastAsia="fr-FR"/>
        </w:rPr>
      </w:pPr>
      <w:r w:rsidRPr="00115569">
        <w:rPr>
          <w:rFonts w:asciiTheme="minorBidi" w:eastAsia="宋体" w:hAnsiTheme="minorBidi" w:cstheme="minorBidi"/>
          <w:kern w:val="2"/>
          <w:lang w:val="fr-FR" w:eastAsia="fr-FR"/>
        </w:rPr>
        <w:t>• Joignez ces documents : Facture ou reçu, photo de la plaque signalétique (numéro de série), photo de la pièce dont vous avez besoin (exemple, broches de branchement du transformateur cassées)</w:t>
      </w:r>
    </w:p>
    <w:p w:rsidR="00115569" w:rsidRPr="00115569" w:rsidRDefault="00115569" w:rsidP="00115569">
      <w:pPr>
        <w:autoSpaceDE/>
        <w:autoSpaceDN/>
        <w:jc w:val="center"/>
        <w:rPr>
          <w:rFonts w:asciiTheme="minorBidi" w:eastAsia="宋体" w:hAnsiTheme="minorBidi" w:cstheme="minorBidi"/>
          <w:kern w:val="2"/>
          <w:lang w:val="fr-FR" w:eastAsia="fr-FR"/>
        </w:rPr>
      </w:pPr>
      <w:r w:rsidRPr="00115569">
        <w:rPr>
          <w:rFonts w:asciiTheme="minorBidi" w:eastAsia="宋体" w:hAnsiTheme="minorBidi" w:cstheme="minorBidi"/>
          <w:noProof/>
          <w:kern w:val="2"/>
          <w:lang w:val="en-GB" w:eastAsia="zh-CN"/>
        </w:rPr>
        <w:drawing>
          <wp:inline distT="0" distB="0" distL="114300" distR="114300" wp14:anchorId="5B1A2F5B" wp14:editId="16979944">
            <wp:extent cx="1998980" cy="643890"/>
            <wp:effectExtent l="0" t="0" r="1270" b="3810"/>
            <wp:docPr id="4" name="Imag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 82"/>
                    <pic:cNvPicPr>
                      <a:picLocks noChangeAspect="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998980" cy="643890"/>
                    </a:xfrm>
                    <a:prstGeom prst="rect">
                      <a:avLst/>
                    </a:prstGeom>
                  </pic:spPr>
                </pic:pic>
              </a:graphicData>
            </a:graphic>
          </wp:inline>
        </w:drawing>
      </w:r>
    </w:p>
    <w:p w:rsidR="00115569" w:rsidRDefault="00115569">
      <w:pPr>
        <w:pStyle w:val="BodyTextFirstIndent"/>
        <w:ind w:firstLine="0"/>
        <w:rPr>
          <w:rFonts w:ascii="Calibri" w:hAnsi="Calibri"/>
          <w:lang w:val="fr-FR"/>
        </w:rPr>
      </w:pPr>
    </w:p>
    <w:p w:rsidR="00115569" w:rsidRDefault="00115569">
      <w:pPr>
        <w:pStyle w:val="BodyTextFirstIndent"/>
        <w:ind w:firstLine="0"/>
        <w:rPr>
          <w:rFonts w:ascii="Calibri" w:hAnsi="Calibri"/>
          <w:lang w:val="fr-FR"/>
        </w:rPr>
      </w:pPr>
    </w:p>
    <w:p w:rsidR="00A55BDF" w:rsidRDefault="00D851A4">
      <w:pPr>
        <w:pStyle w:val="ListParagraph"/>
        <w:numPr>
          <w:ilvl w:val="0"/>
          <w:numId w:val="2"/>
        </w:numPr>
        <w:tabs>
          <w:tab w:val="left" w:pos="520"/>
        </w:tabs>
        <w:spacing w:before="70" w:after="19"/>
        <w:rPr>
          <w:b/>
        </w:rPr>
      </w:pPr>
      <w:r>
        <w:rPr>
          <w:b/>
        </w:rPr>
        <w:lastRenderedPageBreak/>
        <w:t>DECLARATION DE CONFORMITE</w:t>
      </w:r>
      <w:r>
        <w:rPr>
          <w:b/>
          <w:spacing w:val="-4"/>
        </w:rPr>
        <w:t xml:space="preserve"> </w:t>
      </w:r>
      <w:r>
        <w:rPr>
          <w:b/>
        </w:rPr>
        <w:t>CE</w:t>
      </w:r>
    </w:p>
    <w:p w:rsidR="00A55BDF" w:rsidRPr="009F51C3" w:rsidRDefault="00D851A4" w:rsidP="009F51C3">
      <w:pPr>
        <w:pStyle w:val="BodyText"/>
        <w:spacing w:line="20" w:lineRule="exact"/>
        <w:ind w:left="155"/>
        <w:rPr>
          <w:sz w:val="2"/>
        </w:rPr>
      </w:pPr>
      <w:r>
        <w:rPr>
          <w:noProof/>
          <w:sz w:val="2"/>
          <w:lang w:val="en-GB" w:eastAsia="zh-CN"/>
        </w:rPr>
        <mc:AlternateContent>
          <mc:Choice Requires="wpg">
            <w:drawing>
              <wp:inline distT="0" distB="0" distL="0" distR="0" wp14:anchorId="2DD905C8" wp14:editId="79BFA3B8">
                <wp:extent cx="6646545" cy="6350"/>
                <wp:effectExtent l="6350" t="1905" r="5080" b="10795"/>
                <wp:docPr id="8" name="Group 2"/>
                <wp:cNvGraphicFramePr/>
                <a:graphic xmlns:a="http://schemas.openxmlformats.org/drawingml/2006/main">
                  <a:graphicData uri="http://schemas.microsoft.com/office/word/2010/wordprocessingGroup">
                    <wpg:wgp>
                      <wpg:cNvGrpSpPr/>
                      <wpg:grpSpPr>
                        <a:xfrm>
                          <a:off x="0" y="0"/>
                          <a:ext cx="6646545" cy="6350"/>
                          <a:chOff x="0" y="0"/>
                          <a:chExt cx="10467" cy="10"/>
                        </a:xfrm>
                      </wpg:grpSpPr>
                      <wps:wsp>
                        <wps:cNvPr id="10" name="Line 3"/>
                        <wps:cNvCnPr>
                          <a:cxnSpLocks noChangeShapeType="1"/>
                        </wps:cNvCnPr>
                        <wps:spPr bwMode="auto">
                          <a:xfrm>
                            <a:off x="0" y="5"/>
                            <a:ext cx="10467" cy="0"/>
                          </a:xfrm>
                          <a:prstGeom prst="line">
                            <a:avLst/>
                          </a:prstGeom>
                          <a:noFill/>
                          <a:ln w="6096">
                            <a:solidFill>
                              <a:srgbClr val="000000"/>
                            </a:solidFill>
                            <a:prstDash val="solid"/>
                            <a:round/>
                          </a:ln>
                        </wps:spPr>
                        <wps:bodyPr/>
                      </wps:wsp>
                    </wpg:wgp>
                  </a:graphicData>
                </a:graphic>
              </wp:inline>
            </w:drawing>
          </mc:Choice>
          <mc:Fallback xmlns:w15="http://schemas.microsoft.com/office/word/2012/wordml" xmlns:wpsCustomData="http://www.wps.cn/officeDocument/2013/wpsCustomData">
            <w:pict>
              <v:group id="Group 2" o:spid="_x0000_s1026" o:spt="203" style="height:0.5pt;width:523.35pt;" coordsize="10467,10" o:gfxdata="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MQvT+TVAAAABAEAAA8AAAAAAAAA&#10;AQAgAAAAIgAAAGRycy9kb3ducmV2LnhtbFBLAQIUABQAAAAIAIdO4kAlgsVfFAIAAI8EAAAOAAAA&#10;AAAAAAEAIAAAACQBAABkcnMvZTJvRG9jLnhtbFBLBQYAAAAABgAGAFkBAACqBQAAAAA=&#10;">
                <o:lock v:ext="edit" aspectratio="f"/>
                <v:line id="Line 3" o:spid="_x0000_s1026" o:spt="20" style="position:absolute;left:0;top:5;height:0;width:10467;" filled="f" stroked="t" coordsize="21600,21600" o:gfxdata="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X7iNF74A&#10;AADbAAAADwAAAAAAAAABACAAAAAiAAAAZHJzL2Rvd25yZXYueG1sUEsBAhQAFAAAAAgAh07iQDMv&#10;BZ47AAAAOQAAABAAAAAAAAAAAQAgAAAADQEAAGRycy9zaGFwZXhtbC54bWxQSwUGAAAAAAYABgBb&#10;AQAAtwMAAAAA&#10;">
                  <v:fill on="f" focussize="0,0"/>
                  <v:stroke weight="0.48pt" color="#000000" joinstyle="round"/>
                  <v:imagedata o:title=""/>
                  <o:lock v:ext="edit" aspectratio="f"/>
                </v:line>
                <w10:wrap type="none"/>
                <w10:anchorlock/>
              </v:group>
            </w:pict>
          </mc:Fallback>
        </mc:AlternateContent>
      </w:r>
    </w:p>
    <w:p w:rsidR="00A55BDF" w:rsidRPr="00F46540" w:rsidRDefault="00D851A4" w:rsidP="00F46540">
      <w:pPr>
        <w:pStyle w:val="BodyText"/>
        <w:spacing w:before="9"/>
        <w:rPr>
          <w:b/>
          <w:sz w:val="15"/>
        </w:rPr>
      </w:pPr>
      <w:r>
        <w:rPr>
          <w:noProof/>
          <w:lang w:val="en-GB" w:eastAsia="zh-CN"/>
        </w:rPr>
        <w:drawing>
          <wp:anchor distT="0" distB="0" distL="0" distR="0" simplePos="0" relativeHeight="251659264" behindDoc="1" locked="0" layoutInCell="1" allowOverlap="1" wp14:anchorId="3873A448" wp14:editId="47722989">
            <wp:simplePos x="0" y="0"/>
            <wp:positionH relativeFrom="page">
              <wp:posOffset>2865120</wp:posOffset>
            </wp:positionH>
            <wp:positionV relativeFrom="paragraph">
              <wp:posOffset>140335</wp:posOffset>
            </wp:positionV>
            <wp:extent cx="1894205" cy="971550"/>
            <wp:effectExtent l="0" t="0" r="0" b="0"/>
            <wp:wrapTopAndBottom/>
            <wp:docPr id="55"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image2.jpeg"/>
                    <pic:cNvPicPr>
                      <a:picLocks noChangeAspect="1"/>
                    </pic:cNvPicPr>
                  </pic:nvPicPr>
                  <pic:blipFill>
                    <a:blip r:embed="rId9" cstate="print"/>
                    <a:stretch>
                      <a:fillRect/>
                    </a:stretch>
                  </pic:blipFill>
                  <pic:spPr>
                    <a:xfrm>
                      <a:off x="0" y="0"/>
                      <a:ext cx="1894355" cy="971550"/>
                    </a:xfrm>
                    <a:prstGeom prst="rect">
                      <a:avLst/>
                    </a:prstGeom>
                  </pic:spPr>
                </pic:pic>
              </a:graphicData>
            </a:graphic>
          </wp:anchor>
        </w:drawing>
      </w:r>
      <w:r>
        <w:rPr>
          <w:noProof/>
          <w:lang w:val="en-GB" w:eastAsia="zh-CN"/>
        </w:rPr>
        <w:drawing>
          <wp:anchor distT="0" distB="0" distL="0" distR="0" simplePos="0" relativeHeight="251660288" behindDoc="1" locked="0" layoutInCell="1" allowOverlap="1" wp14:anchorId="01B03C46" wp14:editId="6104F230">
            <wp:simplePos x="0" y="0"/>
            <wp:positionH relativeFrom="page">
              <wp:posOffset>3565525</wp:posOffset>
            </wp:positionH>
            <wp:positionV relativeFrom="paragraph">
              <wp:posOffset>1257300</wp:posOffset>
            </wp:positionV>
            <wp:extent cx="441325" cy="297180"/>
            <wp:effectExtent l="0" t="0" r="0" b="0"/>
            <wp:wrapTopAndBottom/>
            <wp:docPr id="57"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image7.jpeg"/>
                    <pic:cNvPicPr>
                      <a:picLocks noChangeAspect="1"/>
                    </pic:cNvPicPr>
                  </pic:nvPicPr>
                  <pic:blipFill>
                    <a:blip r:embed="rId11" cstate="print"/>
                    <a:stretch>
                      <a:fillRect/>
                    </a:stretch>
                  </pic:blipFill>
                  <pic:spPr>
                    <a:xfrm>
                      <a:off x="0" y="0"/>
                      <a:ext cx="441008" cy="297179"/>
                    </a:xfrm>
                    <a:prstGeom prst="rect">
                      <a:avLst/>
                    </a:prstGeom>
                  </pic:spPr>
                </pic:pic>
              </a:graphicData>
            </a:graphic>
          </wp:anchor>
        </w:drawing>
      </w:r>
    </w:p>
    <w:p w:rsidR="00A55BDF" w:rsidRDefault="00D851A4">
      <w:pPr>
        <w:pStyle w:val="BodyText"/>
        <w:spacing w:line="198" w:lineRule="exact"/>
        <w:ind w:left="3332" w:right="3323"/>
        <w:jc w:val="center"/>
        <w:rPr>
          <w:lang w:val="fr-FR"/>
        </w:rPr>
      </w:pPr>
      <w:r>
        <w:rPr>
          <w:lang w:val="fr-FR"/>
        </w:rPr>
        <w:t>Déclaration  CE de conformité</w:t>
      </w:r>
    </w:p>
    <w:p w:rsidR="00A55BDF" w:rsidRDefault="00D851A4">
      <w:pPr>
        <w:pStyle w:val="BodyText"/>
        <w:spacing w:line="229" w:lineRule="exact"/>
        <w:ind w:left="3325" w:right="3323"/>
        <w:jc w:val="center"/>
        <w:rPr>
          <w:lang w:val="fr-FR"/>
        </w:rPr>
      </w:pPr>
      <w:r>
        <w:rPr>
          <w:lang w:val="fr-FR"/>
        </w:rPr>
        <w:t>FEIDER FRANCE</w:t>
      </w:r>
    </w:p>
    <w:p w:rsidR="00A55BDF" w:rsidRDefault="00D851A4" w:rsidP="00F46540">
      <w:pPr>
        <w:pStyle w:val="BodyText"/>
        <w:ind w:left="3095" w:right="2984" w:firstLine="88"/>
        <w:rPr>
          <w:lang w:val="fr-FR"/>
        </w:rPr>
      </w:pPr>
      <w:r>
        <w:rPr>
          <w:lang w:val="fr-FR"/>
        </w:rPr>
        <w:t>32 rue Aristide Berges -Z1 31270 Cugnaux - France Tel: +33 (0) 5.34.508.508 Fax: +33 (0) 5.34.508.509</w:t>
      </w:r>
    </w:p>
    <w:p w:rsidR="00A55BDF" w:rsidRDefault="00D851A4">
      <w:pPr>
        <w:pStyle w:val="BodyText"/>
        <w:ind w:left="3334" w:right="3323"/>
        <w:jc w:val="center"/>
        <w:rPr>
          <w:lang w:val="fr-FR"/>
        </w:rPr>
      </w:pPr>
      <w:r>
        <w:rPr>
          <w:lang w:val="fr-FR"/>
        </w:rPr>
        <w:t>Déclare que la machine désignée ci-dessous :</w:t>
      </w:r>
    </w:p>
    <w:p w:rsidR="00A55BDF" w:rsidRPr="00CC139C" w:rsidRDefault="00D851A4">
      <w:pPr>
        <w:pStyle w:val="BodyText"/>
        <w:ind w:left="3334" w:right="3323"/>
        <w:jc w:val="center"/>
        <w:rPr>
          <w:lang w:val="fr-FR" w:eastAsia="zh-CN"/>
        </w:rPr>
      </w:pPr>
      <w:r w:rsidRPr="00CC139C">
        <w:rPr>
          <w:rFonts w:hint="eastAsia"/>
          <w:lang w:val="fr-FR" w:eastAsia="zh-CN"/>
        </w:rPr>
        <w:t>PONCEUSE MULTFONCTION</w:t>
      </w:r>
    </w:p>
    <w:p w:rsidR="00A55BDF" w:rsidRPr="00CC139C" w:rsidRDefault="00D851A4">
      <w:pPr>
        <w:pStyle w:val="Heading2"/>
        <w:spacing w:before="3" w:line="252" w:lineRule="auto"/>
        <w:ind w:left="4652" w:right="4648"/>
        <w:jc w:val="center"/>
        <w:rPr>
          <w:rFonts w:ascii="Trebuchet MS" w:eastAsia="宋体"/>
          <w:lang w:val="fr-FR" w:eastAsia="zh-CN"/>
        </w:rPr>
      </w:pPr>
      <w:r>
        <w:rPr>
          <w:rFonts w:ascii="Trebuchet MS"/>
          <w:lang w:val="fr-FR"/>
        </w:rPr>
        <w:t>SURFACER</w:t>
      </w:r>
      <w:r w:rsidRPr="00CC139C">
        <w:rPr>
          <w:rFonts w:ascii="Trebuchet MS" w:eastAsia="宋体" w:hint="eastAsia"/>
          <w:lang w:val="fr-FR" w:eastAsia="zh-CN"/>
        </w:rPr>
        <w:t>5</w:t>
      </w:r>
    </w:p>
    <w:p w:rsidR="00A55BDF" w:rsidRPr="00F46540" w:rsidRDefault="00D851A4" w:rsidP="00F46540">
      <w:pPr>
        <w:pStyle w:val="BodyText"/>
        <w:spacing w:line="227" w:lineRule="exact"/>
        <w:ind w:left="3334" w:right="3322"/>
        <w:jc w:val="center"/>
        <w:rPr>
          <w:rFonts w:eastAsia="宋体"/>
          <w:lang w:val="fr-FR" w:eastAsia="zh-CN"/>
        </w:rPr>
      </w:pPr>
      <w:r>
        <w:rPr>
          <w:lang w:val="fr-FR"/>
        </w:rPr>
        <w:t>Numéro de série:</w:t>
      </w:r>
      <w:r w:rsidRPr="00CC139C">
        <w:rPr>
          <w:rFonts w:eastAsia="宋体" w:hint="eastAsia"/>
          <w:lang w:val="fr-FR" w:eastAsia="zh-CN"/>
        </w:rPr>
        <w:t xml:space="preserve"> 20200608341-20200608590</w:t>
      </w:r>
    </w:p>
    <w:p w:rsidR="00A55BDF" w:rsidRDefault="00D851A4">
      <w:pPr>
        <w:pStyle w:val="BodyText"/>
        <w:ind w:left="234" w:right="199"/>
        <w:jc w:val="center"/>
        <w:rPr>
          <w:lang w:val="fr-FR"/>
        </w:rPr>
      </w:pPr>
      <w:r>
        <w:rPr>
          <w:lang w:val="fr-FR"/>
        </w:rPr>
        <w:t>Est conforme aux dispositions de la directive « machine » 2006/42/CE et aux réglementations nationales la transposant ;</w:t>
      </w:r>
    </w:p>
    <w:p w:rsidR="00A55BDF" w:rsidRDefault="00D851A4">
      <w:pPr>
        <w:pStyle w:val="BodyText"/>
        <w:spacing w:before="1"/>
        <w:ind w:left="1825" w:right="1800"/>
        <w:jc w:val="center"/>
        <w:rPr>
          <w:lang w:val="fr-FR"/>
        </w:rPr>
      </w:pPr>
      <w:r>
        <w:rPr>
          <w:lang w:val="fr-FR"/>
        </w:rPr>
        <w:t>Est également conforme aux dispositions des directives européennes suivantes : A la Directive CEM 2014/30/UE</w:t>
      </w:r>
    </w:p>
    <w:p w:rsidR="00A55BDF" w:rsidRDefault="00D851A4" w:rsidP="00F46540">
      <w:pPr>
        <w:pStyle w:val="BodyText"/>
        <w:spacing w:line="228" w:lineRule="exact"/>
        <w:ind w:left="3334" w:right="3323"/>
        <w:jc w:val="center"/>
        <w:rPr>
          <w:lang w:val="fr-FR"/>
        </w:rPr>
      </w:pPr>
      <w:r>
        <w:rPr>
          <w:lang w:val="fr-FR"/>
        </w:rPr>
        <w:t>A la Directive ROHS: 2011/65/UE</w:t>
      </w:r>
    </w:p>
    <w:p w:rsidR="00A55BDF" w:rsidRDefault="00D851A4">
      <w:pPr>
        <w:jc w:val="center"/>
        <w:rPr>
          <w:rFonts w:asciiTheme="minorBidi" w:hAnsiTheme="minorBidi" w:cstheme="minorBidi"/>
          <w:sz w:val="20"/>
          <w:szCs w:val="20"/>
          <w:lang w:val="fr-FR"/>
        </w:rPr>
      </w:pPr>
      <w:r>
        <w:rPr>
          <w:rFonts w:asciiTheme="minorBidi" w:hAnsiTheme="minorBidi" w:cstheme="minorBidi"/>
          <w:sz w:val="20"/>
          <w:szCs w:val="20"/>
          <w:lang w:val="fr-FR"/>
        </w:rPr>
        <w:t>Est également conforme aux normes européennes, aux normes nationales et aux dispositions techniques suivantes :</w:t>
      </w:r>
    </w:p>
    <w:p w:rsidR="00A55BDF" w:rsidRDefault="00D851A4">
      <w:pPr>
        <w:jc w:val="center"/>
        <w:rPr>
          <w:rFonts w:asciiTheme="minorBidi" w:hAnsiTheme="minorBidi" w:cstheme="minorBidi"/>
          <w:sz w:val="20"/>
          <w:szCs w:val="20"/>
          <w:lang w:val="fr-FR"/>
        </w:rPr>
      </w:pPr>
      <w:r>
        <w:rPr>
          <w:rFonts w:asciiTheme="minorBidi" w:hAnsiTheme="minorBidi" w:cstheme="minorBidi"/>
          <w:sz w:val="20"/>
          <w:szCs w:val="20"/>
          <w:lang w:val="fr-FR"/>
        </w:rPr>
        <w:t>EN 60745-1:2009+A11:2010</w:t>
      </w:r>
    </w:p>
    <w:p w:rsidR="00A55BDF" w:rsidRDefault="00D851A4">
      <w:pPr>
        <w:jc w:val="center"/>
        <w:rPr>
          <w:rFonts w:asciiTheme="minorBidi" w:hAnsiTheme="minorBidi" w:cstheme="minorBidi"/>
          <w:sz w:val="20"/>
          <w:szCs w:val="20"/>
          <w:lang w:val="fr-FR"/>
        </w:rPr>
      </w:pPr>
      <w:r>
        <w:rPr>
          <w:rFonts w:asciiTheme="minorBidi" w:hAnsiTheme="minorBidi" w:cstheme="minorBidi"/>
          <w:sz w:val="20"/>
          <w:szCs w:val="20"/>
          <w:lang w:val="fr-FR"/>
        </w:rPr>
        <w:t xml:space="preserve">EN 60745-2-3:2011+A2:2013+A11:2014+A12:2014+A13:2015 </w:t>
      </w:r>
    </w:p>
    <w:p w:rsidR="00A55BDF" w:rsidRDefault="00D851A4">
      <w:pPr>
        <w:jc w:val="center"/>
        <w:rPr>
          <w:rFonts w:asciiTheme="minorBidi" w:hAnsiTheme="minorBidi" w:cstheme="minorBidi"/>
          <w:sz w:val="20"/>
          <w:szCs w:val="20"/>
          <w:lang w:val="fr-FR"/>
        </w:rPr>
      </w:pPr>
      <w:r>
        <w:rPr>
          <w:rFonts w:asciiTheme="minorBidi" w:hAnsiTheme="minorBidi" w:cstheme="minorBidi"/>
          <w:sz w:val="20"/>
          <w:szCs w:val="20"/>
          <w:lang w:val="fr-FR"/>
        </w:rPr>
        <w:t>EN 55014-1:2006+A1:2009+A2:2011</w:t>
      </w:r>
    </w:p>
    <w:p w:rsidR="00A55BDF" w:rsidRDefault="00D851A4">
      <w:pPr>
        <w:jc w:val="center"/>
        <w:rPr>
          <w:rFonts w:asciiTheme="minorBidi" w:hAnsiTheme="minorBidi" w:cstheme="minorBidi"/>
          <w:sz w:val="20"/>
          <w:szCs w:val="20"/>
          <w:lang w:val="fr-FR"/>
        </w:rPr>
      </w:pPr>
      <w:r>
        <w:rPr>
          <w:rFonts w:asciiTheme="minorBidi" w:hAnsiTheme="minorBidi" w:cstheme="minorBidi"/>
          <w:sz w:val="20"/>
          <w:szCs w:val="20"/>
          <w:lang w:val="fr-FR"/>
        </w:rPr>
        <w:t>EN55014-2:2015</w:t>
      </w:r>
    </w:p>
    <w:p w:rsidR="00A55BDF" w:rsidRPr="00F46540" w:rsidRDefault="00D851A4" w:rsidP="00F46540">
      <w:pPr>
        <w:jc w:val="center"/>
        <w:rPr>
          <w:rFonts w:asciiTheme="minorBidi" w:hAnsiTheme="minorBidi" w:cstheme="minorBidi"/>
          <w:sz w:val="20"/>
          <w:szCs w:val="20"/>
          <w:lang w:val="fr-FR"/>
        </w:rPr>
      </w:pPr>
      <w:r>
        <w:rPr>
          <w:rFonts w:asciiTheme="minorBidi" w:hAnsiTheme="minorBidi" w:cstheme="minorBidi"/>
          <w:sz w:val="20"/>
          <w:szCs w:val="20"/>
          <w:lang w:val="fr-FR"/>
        </w:rPr>
        <w:t>EN 61000-3-2:2014; EN 61000-3 3:2013</w:t>
      </w:r>
    </w:p>
    <w:p w:rsidR="00A55BDF" w:rsidRPr="00CC139C" w:rsidRDefault="00D851A4">
      <w:pPr>
        <w:ind w:left="160"/>
        <w:rPr>
          <w:rFonts w:eastAsia="宋体"/>
          <w:sz w:val="20"/>
          <w:lang w:val="fr-FR" w:eastAsia="zh-CN"/>
        </w:rPr>
      </w:pPr>
      <w:r>
        <w:rPr>
          <w:lang w:val="fr-FR"/>
        </w:rPr>
        <w:t xml:space="preserve">Cugnaux, le </w:t>
      </w:r>
      <w:r>
        <w:rPr>
          <w:sz w:val="20"/>
          <w:lang w:val="fr-FR"/>
        </w:rPr>
        <w:t>1</w:t>
      </w:r>
      <w:r w:rsidRPr="00CC139C">
        <w:rPr>
          <w:rFonts w:eastAsia="宋体" w:hint="eastAsia"/>
          <w:sz w:val="20"/>
          <w:lang w:val="fr-FR" w:eastAsia="zh-CN"/>
        </w:rPr>
        <w:t>3</w:t>
      </w:r>
      <w:r>
        <w:rPr>
          <w:sz w:val="20"/>
          <w:lang w:val="fr-FR"/>
        </w:rPr>
        <w:t>/0</w:t>
      </w:r>
      <w:r w:rsidRPr="00CC139C">
        <w:rPr>
          <w:rFonts w:eastAsia="宋体" w:hint="eastAsia"/>
          <w:sz w:val="20"/>
          <w:lang w:val="fr-FR" w:eastAsia="zh-CN"/>
        </w:rPr>
        <w:t>5</w:t>
      </w:r>
      <w:r>
        <w:rPr>
          <w:sz w:val="20"/>
          <w:lang w:val="fr-FR"/>
        </w:rPr>
        <w:t>/20</w:t>
      </w:r>
      <w:r w:rsidRPr="00CC139C">
        <w:rPr>
          <w:rFonts w:eastAsia="宋体" w:hint="eastAsia"/>
          <w:sz w:val="20"/>
          <w:lang w:val="fr-FR" w:eastAsia="zh-CN"/>
        </w:rPr>
        <w:t>20</w:t>
      </w:r>
    </w:p>
    <w:p w:rsidR="00A55BDF" w:rsidRDefault="00D851A4">
      <w:pPr>
        <w:pStyle w:val="BodyText"/>
        <w:spacing w:before="5"/>
        <w:rPr>
          <w:sz w:val="16"/>
          <w:lang w:val="fr-FR"/>
        </w:rPr>
      </w:pPr>
      <w:r>
        <w:rPr>
          <w:noProof/>
          <w:lang w:val="en-GB" w:eastAsia="zh-CN"/>
        </w:rPr>
        <w:drawing>
          <wp:anchor distT="0" distB="0" distL="0" distR="0" simplePos="0" relativeHeight="251661312" behindDoc="1" locked="0" layoutInCell="1" allowOverlap="1" wp14:anchorId="0BA8AE81" wp14:editId="613B477B">
            <wp:simplePos x="0" y="0"/>
            <wp:positionH relativeFrom="page">
              <wp:posOffset>509905</wp:posOffset>
            </wp:positionH>
            <wp:positionV relativeFrom="paragraph">
              <wp:posOffset>144780</wp:posOffset>
            </wp:positionV>
            <wp:extent cx="669290" cy="737870"/>
            <wp:effectExtent l="0" t="0" r="0" b="0"/>
            <wp:wrapTopAndBottom/>
            <wp:docPr id="59" name="image4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image40.jpeg"/>
                    <pic:cNvPicPr>
                      <a:picLocks noChangeAspect="1"/>
                    </pic:cNvPicPr>
                  </pic:nvPicPr>
                  <pic:blipFill>
                    <a:blip r:embed="rId26" cstate="print"/>
                    <a:stretch>
                      <a:fillRect/>
                    </a:stretch>
                  </pic:blipFill>
                  <pic:spPr>
                    <a:xfrm>
                      <a:off x="0" y="0"/>
                      <a:ext cx="669211" cy="737615"/>
                    </a:xfrm>
                    <a:prstGeom prst="rect">
                      <a:avLst/>
                    </a:prstGeom>
                  </pic:spPr>
                </pic:pic>
              </a:graphicData>
            </a:graphic>
          </wp:anchor>
        </w:drawing>
      </w:r>
    </w:p>
    <w:p w:rsidR="00A55BDF" w:rsidRDefault="00D851A4">
      <w:pPr>
        <w:pStyle w:val="BodyText"/>
        <w:spacing w:before="10"/>
        <w:ind w:left="160"/>
        <w:rPr>
          <w:lang w:val="fr-FR"/>
        </w:rPr>
      </w:pPr>
      <w:r>
        <w:rPr>
          <w:lang w:val="fr-FR"/>
        </w:rPr>
        <w:t>Philippe MARIE / PDG</w:t>
      </w:r>
    </w:p>
    <w:p w:rsidR="00A55BDF" w:rsidRDefault="00A55BDF">
      <w:pPr>
        <w:pStyle w:val="BodyText"/>
        <w:spacing w:before="10"/>
        <w:rPr>
          <w:lang w:val="fr-FR"/>
        </w:rPr>
      </w:pPr>
    </w:p>
    <w:p w:rsidR="00A55BDF" w:rsidRDefault="00D851A4">
      <w:pPr>
        <w:pStyle w:val="Heading2"/>
        <w:rPr>
          <w:lang w:val="fr-FR"/>
        </w:rPr>
      </w:pPr>
      <w:r>
        <w:rPr>
          <w:lang w:val="fr-FR"/>
        </w:rPr>
        <w:t>Responsable du dossier technique : Mr Patriarca</w:t>
      </w:r>
    </w:p>
    <w:sectPr w:rsidR="00A55BDF">
      <w:footerReference w:type="default" r:id="rId27"/>
      <w:pgSz w:w="11910" w:h="16840"/>
      <w:pgMar w:top="860" w:right="560" w:bottom="940" w:left="560" w:header="0" w:footer="74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3A5B" w:rsidRDefault="00F73A5B">
      <w:pPr>
        <w:spacing w:after="0" w:line="240" w:lineRule="auto"/>
      </w:pPr>
      <w:r>
        <w:separator/>
      </w:r>
    </w:p>
  </w:endnote>
  <w:endnote w:type="continuationSeparator" w:id="0">
    <w:p w:rsidR="00F73A5B" w:rsidRDefault="00F73A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Arial,Bold">
    <w:altName w:val="宋体"/>
    <w:charset w:val="86"/>
    <w:family w:val="auto"/>
    <w:pitch w:val="default"/>
    <w:sig w:usb0="00000000" w:usb1="00000000" w:usb2="00000010" w:usb3="00000000" w:csb0="00040001" w:csb1="00000000"/>
  </w:font>
  <w:font w:name="Arial-BoldMT">
    <w:altName w:val="Arial"/>
    <w:charset w:val="00"/>
    <w:family w:val="swiss"/>
    <w:pitch w:val="default"/>
    <w:sig w:usb0="00000000" w:usb1="00000000" w:usb2="00000000" w:usb3="00000000" w:csb0="00000001" w:csb1="00000000"/>
  </w:font>
  <w:font w:name="Arial-ItalicMT">
    <w:altName w:val="Arial"/>
    <w:charset w:val="00"/>
    <w:family w:val="swiss"/>
    <w:pitch w:val="default"/>
    <w:sig w:usb0="00000000" w:usb1="00000000" w:usb2="00000000" w:usb3="00000000" w:csb0="00000001" w:csb1="00000000"/>
  </w:font>
  <w:font w:name="ArialMT">
    <w:altName w:val="Segoe Print"/>
    <w:charset w:val="00"/>
    <w:family w:val="swiss"/>
    <w:pitch w:val="default"/>
  </w:font>
  <w:font w:name="MyriadPro-Regular">
    <w:altName w:val="MS Mincho"/>
    <w:charset w:val="80"/>
    <w:family w:val="swiss"/>
    <w:pitch w:val="default"/>
    <w:sig w:usb0="00000000" w:usb1="00000000" w:usb2="00000000" w:usb3="00000000" w:csb0="00020000" w:csb1="00000000"/>
  </w:font>
  <w:font w:name="MyriadPro-Bold">
    <w:altName w:val="Segoe Print"/>
    <w:charset w:val="EE"/>
    <w:family w:val="swiss"/>
    <w:pitch w:val="default"/>
    <w:sig w:usb0="00000000" w:usb1="00000000" w:usb2="00000000" w:usb3="00000000" w:csb0="00000002"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1A4" w:rsidRDefault="00D851A4">
    <w:pPr>
      <w:pStyle w:val="BodyText"/>
      <w:spacing w:line="14" w:lineRule="auto"/>
    </w:pPr>
    <w:r>
      <w:rPr>
        <w:noProof/>
        <w:lang w:val="en-GB" w:eastAsia="zh-CN"/>
      </w:rPr>
      <mc:AlternateContent>
        <mc:Choice Requires="wps">
          <w:drawing>
            <wp:anchor distT="0" distB="0" distL="114300" distR="114300" simplePos="0" relativeHeight="251657216" behindDoc="1" locked="0" layoutInCell="1" allowOverlap="1" wp14:anchorId="7E5726D1" wp14:editId="70791EED">
              <wp:simplePos x="0" y="0"/>
              <wp:positionH relativeFrom="page">
                <wp:posOffset>3726815</wp:posOffset>
              </wp:positionH>
              <wp:positionV relativeFrom="page">
                <wp:posOffset>10081895</wp:posOffset>
              </wp:positionV>
              <wp:extent cx="107950" cy="152400"/>
              <wp:effectExtent l="2540" t="4445" r="3810" b="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950" cy="152400"/>
                      </a:xfrm>
                      <a:prstGeom prst="rect">
                        <a:avLst/>
                      </a:prstGeom>
                      <a:noFill/>
                      <a:ln>
                        <a:noFill/>
                      </a:ln>
                    </wps:spPr>
                    <wps:txbx>
                      <w:txbxContent>
                        <w:p w:rsidR="00D851A4" w:rsidRDefault="00D851A4">
                          <w:pPr>
                            <w:spacing w:before="12"/>
                            <w:ind w:left="40"/>
                            <w:rPr>
                              <w:rFonts w:ascii="Times New Roman"/>
                              <w:sz w:val="18"/>
                            </w:rPr>
                          </w:pPr>
                          <w:r>
                            <w:fldChar w:fldCharType="begin"/>
                          </w:r>
                          <w:r>
                            <w:rPr>
                              <w:rFonts w:ascii="Times New Roman"/>
                              <w:sz w:val="18"/>
                            </w:rPr>
                            <w:instrText xml:space="preserve"> PAGE </w:instrText>
                          </w:r>
                          <w:r>
                            <w:fldChar w:fldCharType="separate"/>
                          </w:r>
                          <w:r w:rsidR="00B6425C">
                            <w:rPr>
                              <w:rFonts w:ascii="Times New Roman"/>
                              <w:noProof/>
                              <w:sz w:val="18"/>
                            </w:rPr>
                            <w:t>12</w:t>
                          </w:r>
                          <w:r>
                            <w:fldChar w:fldCharType="end"/>
                          </w:r>
                        </w:p>
                      </w:txbxContent>
                    </wps:txbx>
                    <wps:bodyPr rot="0" vert="horz" wrap="square" lIns="0" tIns="0" rIns="0" bIns="0" anchor="t" anchorCtr="0" upright="1">
                      <a:noAutofit/>
                    </wps:bodyPr>
                  </wps:wsp>
                </a:graphicData>
              </a:graphic>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293.45pt;margin-top:793.85pt;width:8.5pt;height:12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" filled="f" stroked="f">
              <v:textbox inset="0,0,0,0">
                <w:txbxContent>
                  <w:p w:rsidR="00D851A4" w:rsidRDefault="00D851A4">
                    <w:pPr>
                      <w:spacing w:before="12"/>
                      <w:ind w:left="40"/>
                      <w:rPr>
                        <w:rFonts w:ascii="Times New Roman"/>
                        <w:sz w:val="18"/>
                      </w:rPr>
                    </w:pPr>
                    <w:r>
                      <w:fldChar w:fldCharType="begin"/>
                    </w:r>
                    <w:r>
                      <w:rPr>
                        <w:rFonts w:ascii="Times New Roman"/>
                        <w:sz w:val="18"/>
                      </w:rPr>
                      <w:instrText xml:space="preserve"> PAGE </w:instrText>
                    </w:r>
                    <w:r>
                      <w:fldChar w:fldCharType="separate"/>
                    </w:r>
                    <w:r w:rsidR="00B6425C">
                      <w:rPr>
                        <w:rFonts w:ascii="Times New Roman"/>
                        <w:noProof/>
                        <w:sz w:val="18"/>
                      </w:rPr>
                      <w:t>12</w:t>
                    </w:r>
                    <w: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1A4" w:rsidRDefault="00D851A4">
    <w:pPr>
      <w:pStyle w:val="BodyText"/>
      <w:spacing w:line="14" w:lineRule="auto"/>
    </w:pPr>
    <w:r>
      <w:rPr>
        <w:noProof/>
        <w:lang w:val="en-GB" w:eastAsia="zh-CN"/>
      </w:rPr>
      <mc:AlternateContent>
        <mc:Choice Requires="wps">
          <w:drawing>
            <wp:anchor distT="0" distB="0" distL="114300" distR="114300" simplePos="0" relativeHeight="251658240" behindDoc="1" locked="0" layoutInCell="1" allowOverlap="1" wp14:anchorId="20878797" wp14:editId="0A695D76">
              <wp:simplePos x="0" y="0"/>
              <wp:positionH relativeFrom="page">
                <wp:posOffset>3697605</wp:posOffset>
              </wp:positionH>
              <wp:positionV relativeFrom="page">
                <wp:posOffset>10081895</wp:posOffset>
              </wp:positionV>
              <wp:extent cx="166370" cy="152400"/>
              <wp:effectExtent l="1905" t="4445" r="3175"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370" cy="152400"/>
                      </a:xfrm>
                      <a:prstGeom prst="rect">
                        <a:avLst/>
                      </a:prstGeom>
                      <a:noFill/>
                      <a:ln>
                        <a:noFill/>
                      </a:ln>
                    </wps:spPr>
                    <wps:txbx>
                      <w:txbxContent>
                        <w:p w:rsidR="00D851A4" w:rsidRDefault="00D851A4">
                          <w:pPr>
                            <w:spacing w:before="12"/>
                            <w:ind w:left="40"/>
                            <w:rPr>
                              <w:rFonts w:ascii="Times New Roman"/>
                              <w:sz w:val="18"/>
                            </w:rPr>
                          </w:pPr>
                          <w:r>
                            <w:fldChar w:fldCharType="begin"/>
                          </w:r>
                          <w:r>
                            <w:rPr>
                              <w:rFonts w:ascii="Times New Roman"/>
                              <w:sz w:val="18"/>
                            </w:rPr>
                            <w:instrText xml:space="preserve"> PAGE </w:instrText>
                          </w:r>
                          <w:r>
                            <w:fldChar w:fldCharType="separate"/>
                          </w:r>
                          <w:r w:rsidR="00B6425C">
                            <w:rPr>
                              <w:rFonts w:ascii="Times New Roman"/>
                              <w:noProof/>
                              <w:sz w:val="18"/>
                            </w:rPr>
                            <w:t>17</w:t>
                          </w:r>
                          <w:r>
                            <w:fldChar w:fldCharType="end"/>
                          </w:r>
                        </w:p>
                      </w:txbxContent>
                    </wps:txbx>
                    <wps:bodyPr rot="0" vert="horz" wrap="square" lIns="0" tIns="0" rIns="0" bIns="0" anchor="t" anchorCtr="0" upright="1">
                      <a:noAutofit/>
                    </wps:bodyPr>
                  </wps:wsp>
                </a:graphicData>
              </a:graphic>
            </wp:anchor>
          </w:drawing>
        </mc:Choice>
        <mc:Fallback>
          <w:pict>
            <v:shapetype id="_x0000_t202" coordsize="21600,21600" o:spt="202" path="m,l,21600r21600,l21600,xe">
              <v:stroke joinstyle="miter"/>
              <v:path gradientshapeok="t" o:connecttype="rect"/>
            </v:shapetype>
            <v:shape id="Text Box 1" o:spid="_x0000_s1027" type="#_x0000_t202" style="position:absolute;margin-left:291.15pt;margin-top:793.85pt;width:13.1pt;height:12pt;z-index:-25165824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" filled="f" stroked="f">
              <v:textbox inset="0,0,0,0">
                <w:txbxContent>
                  <w:p w:rsidR="00D851A4" w:rsidRDefault="00D851A4">
                    <w:pPr>
                      <w:spacing w:before="12"/>
                      <w:ind w:left="40"/>
                      <w:rPr>
                        <w:rFonts w:ascii="Times New Roman"/>
                        <w:sz w:val="18"/>
                      </w:rPr>
                    </w:pPr>
                    <w:r>
                      <w:fldChar w:fldCharType="begin"/>
                    </w:r>
                    <w:r>
                      <w:rPr>
                        <w:rFonts w:ascii="Times New Roman"/>
                        <w:sz w:val="18"/>
                      </w:rPr>
                      <w:instrText xml:space="preserve"> PAGE </w:instrText>
                    </w:r>
                    <w:r>
                      <w:fldChar w:fldCharType="separate"/>
                    </w:r>
                    <w:r w:rsidR="00B6425C">
                      <w:rPr>
                        <w:rFonts w:ascii="Times New Roman"/>
                        <w:noProof/>
                        <w:sz w:val="18"/>
                      </w:rPr>
                      <w:t>17</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3A5B" w:rsidRDefault="00F73A5B">
      <w:pPr>
        <w:spacing w:after="0" w:line="240" w:lineRule="auto"/>
      </w:pPr>
      <w:r>
        <w:separator/>
      </w:r>
    </w:p>
  </w:footnote>
  <w:footnote w:type="continuationSeparator" w:id="0">
    <w:p w:rsidR="00F73A5B" w:rsidRDefault="00F73A5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FC023A"/>
    <w:multiLevelType w:val="hybridMultilevel"/>
    <w:tmpl w:val="2B245A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4A35283"/>
    <w:multiLevelType w:val="multilevel"/>
    <w:tmpl w:val="14A35283"/>
    <w:lvl w:ilvl="0">
      <w:numFmt w:val="bullet"/>
      <w:lvlText w:val="-"/>
      <w:lvlJc w:val="left"/>
      <w:pPr>
        <w:ind w:left="944" w:hanging="360"/>
      </w:pPr>
      <w:rPr>
        <w:rFonts w:ascii="Arial" w:eastAsia="Arial" w:hAnsi="Arial" w:cs="Arial" w:hint="default"/>
        <w:w w:val="99"/>
        <w:sz w:val="20"/>
        <w:szCs w:val="20"/>
      </w:rPr>
    </w:lvl>
    <w:lvl w:ilvl="1">
      <w:numFmt w:val="bullet"/>
      <w:lvlText w:val="•"/>
      <w:lvlJc w:val="left"/>
      <w:pPr>
        <w:ind w:left="1924" w:hanging="360"/>
      </w:pPr>
      <w:rPr>
        <w:rFonts w:hint="default"/>
      </w:rPr>
    </w:lvl>
    <w:lvl w:ilvl="2">
      <w:numFmt w:val="bullet"/>
      <w:lvlText w:val="•"/>
      <w:lvlJc w:val="left"/>
      <w:pPr>
        <w:ind w:left="2909" w:hanging="360"/>
      </w:pPr>
      <w:rPr>
        <w:rFonts w:hint="default"/>
      </w:rPr>
    </w:lvl>
    <w:lvl w:ilvl="3">
      <w:numFmt w:val="bullet"/>
      <w:lvlText w:val="•"/>
      <w:lvlJc w:val="left"/>
      <w:pPr>
        <w:ind w:left="3894" w:hanging="360"/>
      </w:pPr>
      <w:rPr>
        <w:rFonts w:hint="default"/>
      </w:rPr>
    </w:lvl>
    <w:lvl w:ilvl="4">
      <w:numFmt w:val="bullet"/>
      <w:lvlText w:val="•"/>
      <w:lvlJc w:val="left"/>
      <w:pPr>
        <w:ind w:left="4878" w:hanging="360"/>
      </w:pPr>
      <w:rPr>
        <w:rFonts w:hint="default"/>
      </w:rPr>
    </w:lvl>
    <w:lvl w:ilvl="5">
      <w:numFmt w:val="bullet"/>
      <w:lvlText w:val="•"/>
      <w:lvlJc w:val="left"/>
      <w:pPr>
        <w:ind w:left="5863" w:hanging="360"/>
      </w:pPr>
      <w:rPr>
        <w:rFonts w:hint="default"/>
      </w:rPr>
    </w:lvl>
    <w:lvl w:ilvl="6">
      <w:numFmt w:val="bullet"/>
      <w:lvlText w:val="•"/>
      <w:lvlJc w:val="left"/>
      <w:pPr>
        <w:ind w:left="6848" w:hanging="360"/>
      </w:pPr>
      <w:rPr>
        <w:rFonts w:hint="default"/>
      </w:rPr>
    </w:lvl>
    <w:lvl w:ilvl="7">
      <w:numFmt w:val="bullet"/>
      <w:lvlText w:val="•"/>
      <w:lvlJc w:val="left"/>
      <w:pPr>
        <w:ind w:left="7832" w:hanging="360"/>
      </w:pPr>
      <w:rPr>
        <w:rFonts w:hint="default"/>
      </w:rPr>
    </w:lvl>
    <w:lvl w:ilvl="8">
      <w:numFmt w:val="bullet"/>
      <w:lvlText w:val="•"/>
      <w:lvlJc w:val="left"/>
      <w:pPr>
        <w:ind w:left="8817" w:hanging="360"/>
      </w:pPr>
      <w:rPr>
        <w:rFonts w:hint="default"/>
      </w:rPr>
    </w:lvl>
  </w:abstractNum>
  <w:abstractNum w:abstractNumId="2">
    <w:nsid w:val="18785A5A"/>
    <w:multiLevelType w:val="multilevel"/>
    <w:tmpl w:val="18785A5A"/>
    <w:lvl w:ilvl="0">
      <w:start w:val="1"/>
      <w:numFmt w:val="decimal"/>
      <w:lvlText w:val="%1."/>
      <w:lvlJc w:val="left"/>
      <w:pPr>
        <w:ind w:left="880" w:hanging="360"/>
      </w:pPr>
      <w:rPr>
        <w:rFonts w:ascii="Arial" w:eastAsia="Arial" w:hAnsi="Arial" w:cs="Arial" w:hint="default"/>
        <w:spacing w:val="-1"/>
        <w:w w:val="99"/>
        <w:sz w:val="20"/>
        <w:szCs w:val="20"/>
      </w:rPr>
    </w:lvl>
    <w:lvl w:ilvl="1">
      <w:numFmt w:val="bullet"/>
      <w:lvlText w:val="•"/>
      <w:lvlJc w:val="left"/>
      <w:pPr>
        <w:ind w:left="1870" w:hanging="360"/>
      </w:pPr>
      <w:rPr>
        <w:rFonts w:hint="default"/>
      </w:rPr>
    </w:lvl>
    <w:lvl w:ilvl="2">
      <w:numFmt w:val="bullet"/>
      <w:lvlText w:val="•"/>
      <w:lvlJc w:val="left"/>
      <w:pPr>
        <w:ind w:left="2861" w:hanging="360"/>
      </w:pPr>
      <w:rPr>
        <w:rFonts w:hint="default"/>
      </w:rPr>
    </w:lvl>
    <w:lvl w:ilvl="3">
      <w:numFmt w:val="bullet"/>
      <w:lvlText w:val="•"/>
      <w:lvlJc w:val="left"/>
      <w:pPr>
        <w:ind w:left="3852" w:hanging="360"/>
      </w:pPr>
      <w:rPr>
        <w:rFonts w:hint="default"/>
      </w:rPr>
    </w:lvl>
    <w:lvl w:ilvl="4">
      <w:numFmt w:val="bullet"/>
      <w:lvlText w:val="•"/>
      <w:lvlJc w:val="left"/>
      <w:pPr>
        <w:ind w:left="4842" w:hanging="360"/>
      </w:pPr>
      <w:rPr>
        <w:rFonts w:hint="default"/>
      </w:rPr>
    </w:lvl>
    <w:lvl w:ilvl="5">
      <w:numFmt w:val="bullet"/>
      <w:lvlText w:val="•"/>
      <w:lvlJc w:val="left"/>
      <w:pPr>
        <w:ind w:left="5833" w:hanging="360"/>
      </w:pPr>
      <w:rPr>
        <w:rFonts w:hint="default"/>
      </w:rPr>
    </w:lvl>
    <w:lvl w:ilvl="6">
      <w:numFmt w:val="bullet"/>
      <w:lvlText w:val="•"/>
      <w:lvlJc w:val="left"/>
      <w:pPr>
        <w:ind w:left="6824" w:hanging="360"/>
      </w:pPr>
      <w:rPr>
        <w:rFonts w:hint="default"/>
      </w:rPr>
    </w:lvl>
    <w:lvl w:ilvl="7">
      <w:numFmt w:val="bullet"/>
      <w:lvlText w:val="•"/>
      <w:lvlJc w:val="left"/>
      <w:pPr>
        <w:ind w:left="7814" w:hanging="360"/>
      </w:pPr>
      <w:rPr>
        <w:rFonts w:hint="default"/>
      </w:rPr>
    </w:lvl>
    <w:lvl w:ilvl="8">
      <w:numFmt w:val="bullet"/>
      <w:lvlText w:val="•"/>
      <w:lvlJc w:val="left"/>
      <w:pPr>
        <w:ind w:left="8805" w:hanging="360"/>
      </w:pPr>
      <w:rPr>
        <w:rFonts w:hint="default"/>
      </w:rPr>
    </w:lvl>
  </w:abstractNum>
  <w:abstractNum w:abstractNumId="3">
    <w:nsid w:val="4D847A24"/>
    <w:multiLevelType w:val="multilevel"/>
    <w:tmpl w:val="4D847A24"/>
    <w:lvl w:ilvl="0">
      <w:start w:val="1"/>
      <w:numFmt w:val="decimal"/>
      <w:lvlText w:val="%1."/>
      <w:lvlJc w:val="left"/>
      <w:pPr>
        <w:ind w:left="520" w:hanging="360"/>
      </w:pPr>
      <w:rPr>
        <w:rFonts w:ascii="Arial" w:eastAsia="Arial" w:hAnsi="Arial" w:cs="Arial" w:hint="default"/>
        <w:b/>
        <w:bCs/>
        <w:spacing w:val="-1"/>
        <w:w w:val="100"/>
        <w:sz w:val="22"/>
        <w:szCs w:val="22"/>
      </w:rPr>
    </w:lvl>
    <w:lvl w:ilvl="1">
      <w:start w:val="1"/>
      <w:numFmt w:val="lowerLetter"/>
      <w:lvlText w:val="%2."/>
      <w:lvlJc w:val="left"/>
      <w:pPr>
        <w:ind w:left="520" w:hanging="360"/>
      </w:pPr>
      <w:rPr>
        <w:rFonts w:ascii="Arial" w:eastAsia="Arial" w:hAnsi="Arial" w:cs="Arial" w:hint="default"/>
        <w:b/>
        <w:bCs/>
        <w:spacing w:val="-1"/>
        <w:w w:val="99"/>
        <w:sz w:val="20"/>
        <w:szCs w:val="20"/>
      </w:rPr>
    </w:lvl>
    <w:lvl w:ilvl="2">
      <w:numFmt w:val="bullet"/>
      <w:lvlText w:val="-"/>
      <w:lvlJc w:val="left"/>
      <w:pPr>
        <w:ind w:left="944" w:hanging="360"/>
      </w:pPr>
      <w:rPr>
        <w:rFonts w:ascii="Times New Roman" w:eastAsia="Times New Roman" w:hAnsi="Times New Roman" w:cs="Times New Roman" w:hint="default"/>
        <w:spacing w:val="-2"/>
        <w:w w:val="99"/>
        <w:sz w:val="24"/>
        <w:szCs w:val="24"/>
      </w:rPr>
    </w:lvl>
    <w:lvl w:ilvl="3">
      <w:numFmt w:val="bullet"/>
      <w:lvlText w:val="•"/>
      <w:lvlJc w:val="left"/>
      <w:pPr>
        <w:ind w:left="3128" w:hanging="360"/>
      </w:pPr>
      <w:rPr>
        <w:rFonts w:hint="default"/>
      </w:rPr>
    </w:lvl>
    <w:lvl w:ilvl="4">
      <w:numFmt w:val="bullet"/>
      <w:lvlText w:val="•"/>
      <w:lvlJc w:val="left"/>
      <w:pPr>
        <w:ind w:left="4222" w:hanging="360"/>
      </w:pPr>
      <w:rPr>
        <w:rFonts w:hint="default"/>
      </w:rPr>
    </w:lvl>
    <w:lvl w:ilvl="5">
      <w:numFmt w:val="bullet"/>
      <w:lvlText w:val="•"/>
      <w:lvlJc w:val="left"/>
      <w:pPr>
        <w:ind w:left="5316" w:hanging="360"/>
      </w:pPr>
      <w:rPr>
        <w:rFonts w:hint="default"/>
      </w:rPr>
    </w:lvl>
    <w:lvl w:ilvl="6">
      <w:numFmt w:val="bullet"/>
      <w:lvlText w:val="•"/>
      <w:lvlJc w:val="left"/>
      <w:pPr>
        <w:ind w:left="6410" w:hanging="360"/>
      </w:pPr>
      <w:rPr>
        <w:rFonts w:hint="default"/>
      </w:rPr>
    </w:lvl>
    <w:lvl w:ilvl="7">
      <w:numFmt w:val="bullet"/>
      <w:lvlText w:val="•"/>
      <w:lvlJc w:val="left"/>
      <w:pPr>
        <w:ind w:left="7504" w:hanging="360"/>
      </w:pPr>
      <w:rPr>
        <w:rFonts w:hint="default"/>
      </w:rPr>
    </w:lvl>
    <w:lvl w:ilvl="8">
      <w:numFmt w:val="bullet"/>
      <w:lvlText w:val="•"/>
      <w:lvlJc w:val="left"/>
      <w:pPr>
        <w:ind w:left="8598" w:hanging="360"/>
      </w:pPr>
      <w:rPr>
        <w:rFonts w:hint="default"/>
      </w:rPr>
    </w:lvl>
  </w:abstractNum>
  <w:abstractNum w:abstractNumId="4">
    <w:nsid w:val="54701562"/>
    <w:multiLevelType w:val="hybridMultilevel"/>
    <w:tmpl w:val="1A544F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5A827618"/>
    <w:multiLevelType w:val="multilevel"/>
    <w:tmpl w:val="5A827618"/>
    <w:lvl w:ilvl="0">
      <w:start w:val="1"/>
      <w:numFmt w:val="decimal"/>
      <w:lvlText w:val="%1)"/>
      <w:lvlJc w:val="left"/>
      <w:pPr>
        <w:ind w:left="392" w:hanging="233"/>
      </w:pPr>
      <w:rPr>
        <w:rFonts w:ascii="Arial" w:eastAsia="Arial" w:hAnsi="Arial" w:cs="Arial" w:hint="default"/>
        <w:spacing w:val="-1"/>
        <w:w w:val="99"/>
        <w:sz w:val="20"/>
        <w:szCs w:val="20"/>
      </w:rPr>
    </w:lvl>
    <w:lvl w:ilvl="1">
      <w:start w:val="1"/>
      <w:numFmt w:val="lowerLetter"/>
      <w:lvlText w:val="%2)"/>
      <w:lvlJc w:val="left"/>
      <w:pPr>
        <w:ind w:left="880" w:hanging="360"/>
      </w:pPr>
      <w:rPr>
        <w:rFonts w:ascii="Arial" w:eastAsia="Arial" w:hAnsi="Arial" w:cs="Arial" w:hint="default"/>
        <w:spacing w:val="-1"/>
        <w:w w:val="99"/>
        <w:sz w:val="20"/>
        <w:szCs w:val="20"/>
      </w:rPr>
    </w:lvl>
    <w:lvl w:ilvl="2">
      <w:numFmt w:val="bullet"/>
      <w:lvlText w:val="•"/>
      <w:lvlJc w:val="left"/>
      <w:pPr>
        <w:ind w:left="1980" w:hanging="360"/>
      </w:pPr>
      <w:rPr>
        <w:rFonts w:hint="default"/>
      </w:rPr>
    </w:lvl>
    <w:lvl w:ilvl="3">
      <w:numFmt w:val="bullet"/>
      <w:lvlText w:val="•"/>
      <w:lvlJc w:val="left"/>
      <w:pPr>
        <w:ind w:left="3081" w:hanging="360"/>
      </w:pPr>
      <w:rPr>
        <w:rFonts w:hint="default"/>
      </w:rPr>
    </w:lvl>
    <w:lvl w:ilvl="4">
      <w:numFmt w:val="bullet"/>
      <w:lvlText w:val="•"/>
      <w:lvlJc w:val="left"/>
      <w:pPr>
        <w:ind w:left="4182" w:hanging="360"/>
      </w:pPr>
      <w:rPr>
        <w:rFonts w:hint="default"/>
      </w:rPr>
    </w:lvl>
    <w:lvl w:ilvl="5">
      <w:numFmt w:val="bullet"/>
      <w:lvlText w:val="•"/>
      <w:lvlJc w:val="left"/>
      <w:pPr>
        <w:ind w:left="5283" w:hanging="360"/>
      </w:pPr>
      <w:rPr>
        <w:rFonts w:hint="default"/>
      </w:rPr>
    </w:lvl>
    <w:lvl w:ilvl="6">
      <w:numFmt w:val="bullet"/>
      <w:lvlText w:val="•"/>
      <w:lvlJc w:val="left"/>
      <w:pPr>
        <w:ind w:left="6383" w:hanging="360"/>
      </w:pPr>
      <w:rPr>
        <w:rFonts w:hint="default"/>
      </w:rPr>
    </w:lvl>
    <w:lvl w:ilvl="7">
      <w:numFmt w:val="bullet"/>
      <w:lvlText w:val="•"/>
      <w:lvlJc w:val="left"/>
      <w:pPr>
        <w:ind w:left="7484" w:hanging="360"/>
      </w:pPr>
      <w:rPr>
        <w:rFonts w:hint="default"/>
      </w:rPr>
    </w:lvl>
    <w:lvl w:ilvl="8">
      <w:numFmt w:val="bullet"/>
      <w:lvlText w:val="•"/>
      <w:lvlJc w:val="left"/>
      <w:pPr>
        <w:ind w:left="8585" w:hanging="360"/>
      </w:pPr>
      <w:rPr>
        <w:rFonts w:hint="default"/>
      </w:rPr>
    </w:lvl>
  </w:abstractNum>
  <w:abstractNum w:abstractNumId="6">
    <w:nsid w:val="61B47CD6"/>
    <w:multiLevelType w:val="multilevel"/>
    <w:tmpl w:val="61B47CD6"/>
    <w:lvl w:ilvl="0">
      <w:numFmt w:val="bullet"/>
      <w:lvlText w:val=""/>
      <w:lvlJc w:val="left"/>
      <w:pPr>
        <w:ind w:left="520" w:hanging="360"/>
      </w:pPr>
      <w:rPr>
        <w:rFonts w:ascii="Symbol" w:eastAsia="Symbol" w:hAnsi="Symbol" w:cs="Symbol" w:hint="default"/>
        <w:w w:val="99"/>
        <w:sz w:val="20"/>
        <w:szCs w:val="20"/>
      </w:rPr>
    </w:lvl>
    <w:lvl w:ilvl="1">
      <w:numFmt w:val="bullet"/>
      <w:lvlText w:val="•"/>
      <w:lvlJc w:val="left"/>
      <w:pPr>
        <w:ind w:left="1546" w:hanging="360"/>
      </w:pPr>
      <w:rPr>
        <w:rFonts w:hint="default"/>
      </w:rPr>
    </w:lvl>
    <w:lvl w:ilvl="2">
      <w:numFmt w:val="bullet"/>
      <w:lvlText w:val="•"/>
      <w:lvlJc w:val="left"/>
      <w:pPr>
        <w:ind w:left="2573" w:hanging="360"/>
      </w:pPr>
      <w:rPr>
        <w:rFonts w:hint="default"/>
      </w:rPr>
    </w:lvl>
    <w:lvl w:ilvl="3">
      <w:numFmt w:val="bullet"/>
      <w:lvlText w:val="•"/>
      <w:lvlJc w:val="left"/>
      <w:pPr>
        <w:ind w:left="3600" w:hanging="360"/>
      </w:pPr>
      <w:rPr>
        <w:rFonts w:hint="default"/>
      </w:rPr>
    </w:lvl>
    <w:lvl w:ilvl="4">
      <w:numFmt w:val="bullet"/>
      <w:lvlText w:val="•"/>
      <w:lvlJc w:val="left"/>
      <w:pPr>
        <w:ind w:left="4626" w:hanging="360"/>
      </w:pPr>
      <w:rPr>
        <w:rFonts w:hint="default"/>
      </w:rPr>
    </w:lvl>
    <w:lvl w:ilvl="5">
      <w:numFmt w:val="bullet"/>
      <w:lvlText w:val="•"/>
      <w:lvlJc w:val="left"/>
      <w:pPr>
        <w:ind w:left="5653" w:hanging="360"/>
      </w:pPr>
      <w:rPr>
        <w:rFonts w:hint="default"/>
      </w:rPr>
    </w:lvl>
    <w:lvl w:ilvl="6">
      <w:numFmt w:val="bullet"/>
      <w:lvlText w:val="•"/>
      <w:lvlJc w:val="left"/>
      <w:pPr>
        <w:ind w:left="6680" w:hanging="360"/>
      </w:pPr>
      <w:rPr>
        <w:rFonts w:hint="default"/>
      </w:rPr>
    </w:lvl>
    <w:lvl w:ilvl="7">
      <w:numFmt w:val="bullet"/>
      <w:lvlText w:val="•"/>
      <w:lvlJc w:val="left"/>
      <w:pPr>
        <w:ind w:left="7706" w:hanging="360"/>
      </w:pPr>
      <w:rPr>
        <w:rFonts w:hint="default"/>
      </w:rPr>
    </w:lvl>
    <w:lvl w:ilvl="8">
      <w:numFmt w:val="bullet"/>
      <w:lvlText w:val="•"/>
      <w:lvlJc w:val="left"/>
      <w:pPr>
        <w:ind w:left="8733" w:hanging="360"/>
      </w:pPr>
      <w:rPr>
        <w:rFonts w:hint="default"/>
      </w:rPr>
    </w:lvl>
  </w:abstractNum>
  <w:num w:numId="1">
    <w:abstractNumId w:val="2"/>
  </w:num>
  <w:num w:numId="2">
    <w:abstractNumId w:val="3"/>
  </w:num>
  <w:num w:numId="3">
    <w:abstractNumId w:val="5"/>
  </w:num>
  <w:num w:numId="4">
    <w:abstractNumId w:val="6"/>
  </w:num>
  <w:num w:numId="5">
    <w:abstractNumId w:val="1"/>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fillcolor="white">
      <v:fill color="white"/>
    </o:shapedefaults>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35FAD"/>
    <w:rsid w:val="000A3A0D"/>
    <w:rsid w:val="00115569"/>
    <w:rsid w:val="00124797"/>
    <w:rsid w:val="00130A11"/>
    <w:rsid w:val="00165BD9"/>
    <w:rsid w:val="00172A27"/>
    <w:rsid w:val="001F51D4"/>
    <w:rsid w:val="00206332"/>
    <w:rsid w:val="002144E0"/>
    <w:rsid w:val="002A7F2D"/>
    <w:rsid w:val="002E1288"/>
    <w:rsid w:val="002E4E49"/>
    <w:rsid w:val="002F213B"/>
    <w:rsid w:val="00431A91"/>
    <w:rsid w:val="00433D6D"/>
    <w:rsid w:val="00476B27"/>
    <w:rsid w:val="004E1EAF"/>
    <w:rsid w:val="004E2AA1"/>
    <w:rsid w:val="004E4FC0"/>
    <w:rsid w:val="005119F1"/>
    <w:rsid w:val="00536CBD"/>
    <w:rsid w:val="00573761"/>
    <w:rsid w:val="00593B69"/>
    <w:rsid w:val="005B20EF"/>
    <w:rsid w:val="005F2F18"/>
    <w:rsid w:val="00660C22"/>
    <w:rsid w:val="006A07DA"/>
    <w:rsid w:val="006B4308"/>
    <w:rsid w:val="006E6B19"/>
    <w:rsid w:val="007F1EF4"/>
    <w:rsid w:val="00875E91"/>
    <w:rsid w:val="008822BE"/>
    <w:rsid w:val="008B1B6E"/>
    <w:rsid w:val="008C1620"/>
    <w:rsid w:val="008E6999"/>
    <w:rsid w:val="008F0B34"/>
    <w:rsid w:val="0090045E"/>
    <w:rsid w:val="00924BDB"/>
    <w:rsid w:val="009260C4"/>
    <w:rsid w:val="009345C1"/>
    <w:rsid w:val="00941618"/>
    <w:rsid w:val="00941BF5"/>
    <w:rsid w:val="009518D2"/>
    <w:rsid w:val="00962449"/>
    <w:rsid w:val="00963702"/>
    <w:rsid w:val="00973778"/>
    <w:rsid w:val="009845D2"/>
    <w:rsid w:val="009B26D5"/>
    <w:rsid w:val="009F51C3"/>
    <w:rsid w:val="00A13E10"/>
    <w:rsid w:val="00A1609B"/>
    <w:rsid w:val="00A228ED"/>
    <w:rsid w:val="00A55BDF"/>
    <w:rsid w:val="00B33606"/>
    <w:rsid w:val="00B6425C"/>
    <w:rsid w:val="00B754BE"/>
    <w:rsid w:val="00BB11C4"/>
    <w:rsid w:val="00C76526"/>
    <w:rsid w:val="00C92079"/>
    <w:rsid w:val="00CC139C"/>
    <w:rsid w:val="00D702B9"/>
    <w:rsid w:val="00D851A4"/>
    <w:rsid w:val="00DA0520"/>
    <w:rsid w:val="00DE0F76"/>
    <w:rsid w:val="00DF3E31"/>
    <w:rsid w:val="00E25260"/>
    <w:rsid w:val="00E62DB1"/>
    <w:rsid w:val="00E95231"/>
    <w:rsid w:val="00ED4D34"/>
    <w:rsid w:val="00F12290"/>
    <w:rsid w:val="00F21D8A"/>
    <w:rsid w:val="00F46540"/>
    <w:rsid w:val="00F508F5"/>
    <w:rsid w:val="00F73A5B"/>
    <w:rsid w:val="00F76C51"/>
    <w:rsid w:val="00FB03F7"/>
    <w:rsid w:val="00FD7EB9"/>
    <w:rsid w:val="00FE2B92"/>
    <w:rsid w:val="05101A64"/>
    <w:rsid w:val="0AD32085"/>
    <w:rsid w:val="0E9D4FF0"/>
    <w:rsid w:val="15F95FB9"/>
    <w:rsid w:val="244737BE"/>
    <w:rsid w:val="27F67072"/>
    <w:rsid w:val="34541635"/>
    <w:rsid w:val="484C7715"/>
    <w:rsid w:val="57C0577D"/>
    <w:rsid w:val="6F744791"/>
    <w:rsid w:val="703D3BB7"/>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1" w:unhideWhenUsed="0"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Body Text" w:semiHidden="0" w:uiPriority="1" w:unhideWhenUsed="0" w:qFormat="1"/>
    <w:lsdException w:name="Subtitle" w:semiHidden="0" w:uiPriority="11" w:unhideWhenUsed="0" w:qFormat="1"/>
    <w:lsdException w:name="Body Text First Indent" w:semiHidden="0"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1"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next w:val="BodyTextFirstIndent"/>
    <w:uiPriority w:val="1"/>
    <w:qFormat/>
    <w:pPr>
      <w:widowControl w:val="0"/>
      <w:autoSpaceDE w:val="0"/>
      <w:autoSpaceDN w:val="0"/>
    </w:pPr>
    <w:rPr>
      <w:rFonts w:ascii="Arial" w:eastAsia="Arial" w:hAnsi="Arial" w:cs="Arial"/>
      <w:sz w:val="22"/>
      <w:szCs w:val="22"/>
      <w:lang w:val="en-US" w:eastAsia="en-US"/>
    </w:rPr>
  </w:style>
  <w:style w:type="paragraph" w:styleId="Heading1">
    <w:name w:val="heading 1"/>
    <w:basedOn w:val="Normal"/>
    <w:next w:val="Normal"/>
    <w:uiPriority w:val="1"/>
    <w:qFormat/>
    <w:pPr>
      <w:spacing w:before="70"/>
      <w:ind w:left="520" w:hanging="360"/>
      <w:outlineLvl w:val="0"/>
    </w:pPr>
    <w:rPr>
      <w:b/>
      <w:bCs/>
    </w:rPr>
  </w:style>
  <w:style w:type="paragraph" w:styleId="Heading2">
    <w:name w:val="heading 2"/>
    <w:basedOn w:val="Normal"/>
    <w:next w:val="Normal"/>
    <w:uiPriority w:val="1"/>
    <w:qFormat/>
    <w:pPr>
      <w:ind w:left="160"/>
      <w:outlineLvl w:val="1"/>
    </w:pPr>
    <w:rPr>
      <w:sz w:val="21"/>
      <w:szCs w:val="21"/>
    </w:rPr>
  </w:style>
  <w:style w:type="paragraph" w:styleId="Heading3">
    <w:name w:val="heading 3"/>
    <w:basedOn w:val="Normal"/>
    <w:next w:val="Normal"/>
    <w:uiPriority w:val="1"/>
    <w:qFormat/>
    <w:pPr>
      <w:ind w:left="160"/>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FirstIndent">
    <w:name w:val="Body Text First Indent"/>
    <w:basedOn w:val="BodyText"/>
    <w:uiPriority w:val="99"/>
    <w:qFormat/>
    <w:pPr>
      <w:ind w:firstLine="210"/>
    </w:pPr>
  </w:style>
  <w:style w:type="paragraph" w:styleId="BodyText">
    <w:name w:val="Body Text"/>
    <w:basedOn w:val="Normal"/>
    <w:uiPriority w:val="1"/>
    <w:qFormat/>
    <w:rPr>
      <w:sz w:val="20"/>
      <w:szCs w:val="20"/>
    </w:rPr>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Footer">
    <w:name w:val="footer"/>
    <w:basedOn w:val="Normal"/>
    <w:link w:val="FooterChar"/>
    <w:uiPriority w:val="99"/>
    <w:unhideWhenUsed/>
    <w:qFormat/>
    <w:pPr>
      <w:tabs>
        <w:tab w:val="center" w:pos="4153"/>
        <w:tab w:val="right" w:pos="8306"/>
      </w:tabs>
    </w:pPr>
  </w:style>
  <w:style w:type="paragraph" w:styleId="Header">
    <w:name w:val="header"/>
    <w:basedOn w:val="Normal"/>
    <w:link w:val="HeaderChar"/>
    <w:uiPriority w:val="99"/>
    <w:unhideWhenUsed/>
    <w:qFormat/>
    <w:pPr>
      <w:tabs>
        <w:tab w:val="center" w:pos="4153"/>
        <w:tab w:val="right" w:pos="8306"/>
      </w:tabs>
    </w:pPr>
  </w:style>
  <w:style w:type="paragraph" w:styleId="TOC1">
    <w:name w:val="toc 1"/>
    <w:basedOn w:val="Normal"/>
    <w:next w:val="Normal"/>
    <w:uiPriority w:val="1"/>
    <w:qFormat/>
    <w:pPr>
      <w:spacing w:before="264"/>
      <w:ind w:left="880" w:hanging="360"/>
    </w:pPr>
    <w:rPr>
      <w:sz w:val="20"/>
      <w:szCs w:val="20"/>
    </w:rPr>
  </w:style>
  <w:style w:type="table" w:customStyle="1" w:styleId="TableNormal1">
    <w:name w:val="Table Normal1"/>
    <w:uiPriority w:val="2"/>
    <w:semiHidden/>
    <w:unhideWhenUsed/>
    <w:qFormat/>
    <w:tblPr>
      <w:tblCellMar>
        <w:top w:w="0" w:type="dxa"/>
        <w:left w:w="0" w:type="dxa"/>
        <w:bottom w:w="0" w:type="dxa"/>
        <w:right w:w="0" w:type="dxa"/>
      </w:tblCellMar>
    </w:tblPr>
  </w:style>
  <w:style w:type="paragraph" w:styleId="ListParagraph">
    <w:name w:val="List Paragraph"/>
    <w:basedOn w:val="Normal"/>
    <w:uiPriority w:val="1"/>
    <w:qFormat/>
    <w:pPr>
      <w:ind w:left="520" w:hanging="360"/>
    </w:pPr>
  </w:style>
  <w:style w:type="paragraph" w:customStyle="1" w:styleId="TableParagraph">
    <w:name w:val="Table Paragraph"/>
    <w:basedOn w:val="Normal"/>
    <w:uiPriority w:val="1"/>
    <w:qFormat/>
    <w:pPr>
      <w:spacing w:line="210" w:lineRule="exact"/>
      <w:ind w:left="107"/>
    </w:pPr>
  </w:style>
  <w:style w:type="character" w:customStyle="1" w:styleId="HeaderChar">
    <w:name w:val="Header Char"/>
    <w:basedOn w:val="DefaultParagraphFont"/>
    <w:link w:val="Header"/>
    <w:uiPriority w:val="99"/>
    <w:qFormat/>
    <w:rPr>
      <w:rFonts w:ascii="Arial" w:eastAsia="Arial" w:hAnsi="Arial" w:cs="Arial"/>
    </w:rPr>
  </w:style>
  <w:style w:type="character" w:customStyle="1" w:styleId="FooterChar">
    <w:name w:val="Footer Char"/>
    <w:basedOn w:val="DefaultParagraphFont"/>
    <w:link w:val="Footer"/>
    <w:uiPriority w:val="99"/>
    <w:qFormat/>
    <w:rPr>
      <w:rFonts w:ascii="Arial" w:eastAsia="Arial" w:hAnsi="Arial" w:cs="Arial"/>
    </w:rPr>
  </w:style>
  <w:style w:type="character" w:customStyle="1" w:styleId="BalloonTextChar">
    <w:name w:val="Balloon Text Char"/>
    <w:basedOn w:val="DefaultParagraphFont"/>
    <w:link w:val="BalloonText"/>
    <w:uiPriority w:val="99"/>
    <w:semiHidden/>
    <w:qFormat/>
    <w:rPr>
      <w:rFonts w:ascii="Tahoma" w:eastAsia="Arial" w:hAnsi="Tahoma" w:cs="Tahoma"/>
      <w:sz w:val="16"/>
      <w:szCs w:val="16"/>
    </w:rPr>
  </w:style>
  <w:style w:type="character" w:customStyle="1" w:styleId="EmailStyle26">
    <w:name w:val="EmailStyle26"/>
    <w:semiHidden/>
    <w:qFormat/>
    <w:rPr>
      <w:rFonts w:ascii="Arial" w:eastAsia="宋体" w:hAnsi="Arial" w:cs="Arial"/>
      <w:color w:val="000080"/>
      <w:sz w:val="1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1" w:unhideWhenUsed="0"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Body Text" w:semiHidden="0" w:uiPriority="1" w:unhideWhenUsed="0" w:qFormat="1"/>
    <w:lsdException w:name="Subtitle" w:semiHidden="0" w:uiPriority="11" w:unhideWhenUsed="0" w:qFormat="1"/>
    <w:lsdException w:name="Body Text First Indent" w:semiHidden="0"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1"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next w:val="BodyTextFirstIndent"/>
    <w:uiPriority w:val="1"/>
    <w:qFormat/>
    <w:pPr>
      <w:widowControl w:val="0"/>
      <w:autoSpaceDE w:val="0"/>
      <w:autoSpaceDN w:val="0"/>
    </w:pPr>
    <w:rPr>
      <w:rFonts w:ascii="Arial" w:eastAsia="Arial" w:hAnsi="Arial" w:cs="Arial"/>
      <w:sz w:val="22"/>
      <w:szCs w:val="22"/>
      <w:lang w:val="en-US" w:eastAsia="en-US"/>
    </w:rPr>
  </w:style>
  <w:style w:type="paragraph" w:styleId="Heading1">
    <w:name w:val="heading 1"/>
    <w:basedOn w:val="Normal"/>
    <w:next w:val="Normal"/>
    <w:uiPriority w:val="1"/>
    <w:qFormat/>
    <w:pPr>
      <w:spacing w:before="70"/>
      <w:ind w:left="520" w:hanging="360"/>
      <w:outlineLvl w:val="0"/>
    </w:pPr>
    <w:rPr>
      <w:b/>
      <w:bCs/>
    </w:rPr>
  </w:style>
  <w:style w:type="paragraph" w:styleId="Heading2">
    <w:name w:val="heading 2"/>
    <w:basedOn w:val="Normal"/>
    <w:next w:val="Normal"/>
    <w:uiPriority w:val="1"/>
    <w:qFormat/>
    <w:pPr>
      <w:ind w:left="160"/>
      <w:outlineLvl w:val="1"/>
    </w:pPr>
    <w:rPr>
      <w:sz w:val="21"/>
      <w:szCs w:val="21"/>
    </w:rPr>
  </w:style>
  <w:style w:type="paragraph" w:styleId="Heading3">
    <w:name w:val="heading 3"/>
    <w:basedOn w:val="Normal"/>
    <w:next w:val="Normal"/>
    <w:uiPriority w:val="1"/>
    <w:qFormat/>
    <w:pPr>
      <w:ind w:left="160"/>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FirstIndent">
    <w:name w:val="Body Text First Indent"/>
    <w:basedOn w:val="BodyText"/>
    <w:uiPriority w:val="99"/>
    <w:qFormat/>
    <w:pPr>
      <w:ind w:firstLine="210"/>
    </w:pPr>
  </w:style>
  <w:style w:type="paragraph" w:styleId="BodyText">
    <w:name w:val="Body Text"/>
    <w:basedOn w:val="Normal"/>
    <w:uiPriority w:val="1"/>
    <w:qFormat/>
    <w:rPr>
      <w:sz w:val="20"/>
      <w:szCs w:val="20"/>
    </w:rPr>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Footer">
    <w:name w:val="footer"/>
    <w:basedOn w:val="Normal"/>
    <w:link w:val="FooterChar"/>
    <w:uiPriority w:val="99"/>
    <w:unhideWhenUsed/>
    <w:qFormat/>
    <w:pPr>
      <w:tabs>
        <w:tab w:val="center" w:pos="4153"/>
        <w:tab w:val="right" w:pos="8306"/>
      </w:tabs>
    </w:pPr>
  </w:style>
  <w:style w:type="paragraph" w:styleId="Header">
    <w:name w:val="header"/>
    <w:basedOn w:val="Normal"/>
    <w:link w:val="HeaderChar"/>
    <w:uiPriority w:val="99"/>
    <w:unhideWhenUsed/>
    <w:qFormat/>
    <w:pPr>
      <w:tabs>
        <w:tab w:val="center" w:pos="4153"/>
        <w:tab w:val="right" w:pos="8306"/>
      </w:tabs>
    </w:pPr>
  </w:style>
  <w:style w:type="paragraph" w:styleId="TOC1">
    <w:name w:val="toc 1"/>
    <w:basedOn w:val="Normal"/>
    <w:next w:val="Normal"/>
    <w:uiPriority w:val="1"/>
    <w:qFormat/>
    <w:pPr>
      <w:spacing w:before="264"/>
      <w:ind w:left="880" w:hanging="360"/>
    </w:pPr>
    <w:rPr>
      <w:sz w:val="20"/>
      <w:szCs w:val="20"/>
    </w:rPr>
  </w:style>
  <w:style w:type="table" w:customStyle="1" w:styleId="TableNormal1">
    <w:name w:val="Table Normal1"/>
    <w:uiPriority w:val="2"/>
    <w:semiHidden/>
    <w:unhideWhenUsed/>
    <w:qFormat/>
    <w:tblPr>
      <w:tblCellMar>
        <w:top w:w="0" w:type="dxa"/>
        <w:left w:w="0" w:type="dxa"/>
        <w:bottom w:w="0" w:type="dxa"/>
        <w:right w:w="0" w:type="dxa"/>
      </w:tblCellMar>
    </w:tblPr>
  </w:style>
  <w:style w:type="paragraph" w:styleId="ListParagraph">
    <w:name w:val="List Paragraph"/>
    <w:basedOn w:val="Normal"/>
    <w:uiPriority w:val="1"/>
    <w:qFormat/>
    <w:pPr>
      <w:ind w:left="520" w:hanging="360"/>
    </w:pPr>
  </w:style>
  <w:style w:type="paragraph" w:customStyle="1" w:styleId="TableParagraph">
    <w:name w:val="Table Paragraph"/>
    <w:basedOn w:val="Normal"/>
    <w:uiPriority w:val="1"/>
    <w:qFormat/>
    <w:pPr>
      <w:spacing w:line="210" w:lineRule="exact"/>
      <w:ind w:left="107"/>
    </w:pPr>
  </w:style>
  <w:style w:type="character" w:customStyle="1" w:styleId="HeaderChar">
    <w:name w:val="Header Char"/>
    <w:basedOn w:val="DefaultParagraphFont"/>
    <w:link w:val="Header"/>
    <w:uiPriority w:val="99"/>
    <w:qFormat/>
    <w:rPr>
      <w:rFonts w:ascii="Arial" w:eastAsia="Arial" w:hAnsi="Arial" w:cs="Arial"/>
    </w:rPr>
  </w:style>
  <w:style w:type="character" w:customStyle="1" w:styleId="FooterChar">
    <w:name w:val="Footer Char"/>
    <w:basedOn w:val="DefaultParagraphFont"/>
    <w:link w:val="Footer"/>
    <w:uiPriority w:val="99"/>
    <w:qFormat/>
    <w:rPr>
      <w:rFonts w:ascii="Arial" w:eastAsia="Arial" w:hAnsi="Arial" w:cs="Arial"/>
    </w:rPr>
  </w:style>
  <w:style w:type="character" w:customStyle="1" w:styleId="BalloonTextChar">
    <w:name w:val="Balloon Text Char"/>
    <w:basedOn w:val="DefaultParagraphFont"/>
    <w:link w:val="BalloonText"/>
    <w:uiPriority w:val="99"/>
    <w:semiHidden/>
    <w:qFormat/>
    <w:rPr>
      <w:rFonts w:ascii="Tahoma" w:eastAsia="Arial" w:hAnsi="Tahoma" w:cs="Tahoma"/>
      <w:sz w:val="16"/>
      <w:szCs w:val="16"/>
    </w:rPr>
  </w:style>
  <w:style w:type="character" w:customStyle="1" w:styleId="EmailStyle26">
    <w:name w:val="EmailStyle26"/>
    <w:semiHidden/>
    <w:qFormat/>
    <w:rPr>
      <w:rFonts w:ascii="Arial" w:eastAsia="宋体" w:hAnsi="Arial" w:cs="Arial"/>
      <w:color w:val="000080"/>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image" Target="media/image9.emf"/><Relationship Id="rId26" Type="http://schemas.openxmlformats.org/officeDocument/2006/relationships/image" Target="media/image17.jpeg"/><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8.emf"/><Relationship Id="rId25" Type="http://schemas.openxmlformats.org/officeDocument/2006/relationships/image" Target="media/image16.png"/><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image" Target="media/image11.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5.png"/><Relationship Id="rId5" Type="http://schemas.openxmlformats.org/officeDocument/2006/relationships/settings" Target="settings.xml"/><Relationship Id="rId15" Type="http://schemas.openxmlformats.org/officeDocument/2006/relationships/image" Target="media/image6.emf"/><Relationship Id="rId23" Type="http://schemas.openxmlformats.org/officeDocument/2006/relationships/image" Target="media/image14.jpeg"/><Relationship Id="rId28"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emf"/><Relationship Id="rId22" Type="http://schemas.openxmlformats.org/officeDocument/2006/relationships/image" Target="media/image13.jpeg"/><Relationship Id="rId27"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170</TotalTime>
  <Pages>17</Pages>
  <Words>4464</Words>
  <Characters>25448</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29853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62</cp:revision>
  <dcterms:created xsi:type="dcterms:W3CDTF">2018-07-11T14:44:00Z</dcterms:created>
  <dcterms:modified xsi:type="dcterms:W3CDTF">2020-05-26T11:13:00Z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2017-05-11T00:00:00Z</vt:filetime>
  </property>
  <property fmtid="{D5CDD505-2E9C-101B-9397-08002B2CF9AE}" pid="3" name="Creator">
    <vt:lpwstr>WPS Office</vt:lpwstr>
  </property>
  <property fmtid="{D5CDD505-2E9C-101B-9397-08002B2CF9AE}" pid="4" name="LastSaved">
    <vt:filetime>2018-07-11T00:00:00Z</vt:filetime>
  </property>
  <property fmtid="{D5CDD505-2E9C-101B-9397-08002B2CF9AE}" pid="5" name="KSOProductBuildVer">
    <vt:lpwstr>2052-11.1.0.9584</vt:lpwstr>
  </property>
</Properties>
</file>